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7500C" w14:textId="00EAA075" w:rsidR="00155356" w:rsidRDefault="00000000">
      <w:pPr>
        <w:tabs>
          <w:tab w:val="left" w:pos="1701"/>
          <w:tab w:val="right" w:pos="9639"/>
        </w:tabs>
        <w:spacing w:before="120"/>
        <w:rPr>
          <w:rFonts w:ascii="Arial" w:hAnsi="Arial" w:cs="Arial" w:hint="eastAsia"/>
          <w:b/>
          <w:kern w:val="0"/>
        </w:rPr>
      </w:pPr>
      <w:r>
        <w:rPr>
          <w:rFonts w:ascii="Arial" w:eastAsia="MS Mincho" w:hAnsi="Arial" w:cs="Arial"/>
          <w:b/>
          <w:kern w:val="0"/>
        </w:rPr>
        <w:t>3GPP TSG-RAN WG2 Meeting #1</w:t>
      </w:r>
      <w:r>
        <w:rPr>
          <w:rFonts w:ascii="Arial" w:eastAsia="宋体" w:hAnsi="Arial" w:cs="Arial" w:hint="eastAsia"/>
          <w:b/>
          <w:kern w:val="0"/>
        </w:rPr>
        <w:t>31</w:t>
      </w:r>
      <w:r>
        <w:rPr>
          <w:rFonts w:ascii="Arial" w:eastAsia="MS Mincho" w:hAnsi="Arial" w:cs="Arial"/>
          <w:b/>
          <w:kern w:val="0"/>
        </w:rPr>
        <w:tab/>
        <w:t>R2-2</w:t>
      </w:r>
      <w:r>
        <w:rPr>
          <w:rFonts w:ascii="Arial" w:hAnsi="Arial" w:cs="Arial" w:hint="eastAsia"/>
          <w:b/>
          <w:kern w:val="0"/>
        </w:rPr>
        <w:t>50</w:t>
      </w:r>
      <w:r w:rsidR="00E20B32">
        <w:rPr>
          <w:rFonts w:ascii="Arial" w:hAnsi="Arial" w:cs="Arial" w:hint="eastAsia"/>
          <w:b/>
          <w:kern w:val="0"/>
        </w:rPr>
        <w:t>6014</w:t>
      </w:r>
    </w:p>
    <w:p w14:paraId="6936C748" w14:textId="77777777" w:rsidR="00155356" w:rsidRDefault="00000000">
      <w:pPr>
        <w:tabs>
          <w:tab w:val="left" w:pos="1701"/>
          <w:tab w:val="right" w:pos="9923"/>
        </w:tabs>
        <w:spacing w:before="120"/>
        <w:rPr>
          <w:rFonts w:ascii="Arial" w:hAnsi="Arial" w:cs="Arial"/>
          <w:b/>
          <w:kern w:val="0"/>
        </w:rPr>
      </w:pPr>
      <w:r>
        <w:rPr>
          <w:rFonts w:ascii="Arial" w:eastAsia="宋体" w:hAnsi="Arial" w:cs="Arial"/>
          <w:b/>
          <w:kern w:val="0"/>
        </w:rPr>
        <w:t>Bengaluru</w:t>
      </w:r>
      <w:r>
        <w:rPr>
          <w:rFonts w:ascii="Arial" w:eastAsia="MS Mincho" w:hAnsi="Arial" w:cs="Arial"/>
          <w:b/>
          <w:kern w:val="0"/>
        </w:rPr>
        <w:t xml:space="preserve">, </w:t>
      </w:r>
      <w:r>
        <w:rPr>
          <w:rFonts w:ascii="Arial" w:eastAsia="宋体" w:hAnsi="Arial" w:cs="Arial" w:hint="eastAsia"/>
          <w:b/>
          <w:kern w:val="0"/>
        </w:rPr>
        <w:t>India</w:t>
      </w:r>
      <w:r>
        <w:rPr>
          <w:rFonts w:ascii="Arial" w:eastAsia="MS Mincho" w:hAnsi="Arial" w:cs="Arial"/>
          <w:b/>
          <w:kern w:val="0"/>
        </w:rPr>
        <w:t xml:space="preserve">, </w:t>
      </w:r>
      <w:r>
        <w:rPr>
          <w:rFonts w:ascii="Arial" w:eastAsia="宋体" w:hAnsi="Arial" w:cs="Arial" w:hint="eastAsia"/>
          <w:b/>
          <w:kern w:val="0"/>
        </w:rPr>
        <w:t>August, 25</w:t>
      </w:r>
      <w:r>
        <w:rPr>
          <w:rFonts w:ascii="Arial" w:eastAsia="MS Mincho" w:hAnsi="Arial" w:cs="Arial"/>
          <w:b/>
          <w:kern w:val="0"/>
          <w:vertAlign w:val="superscript"/>
        </w:rPr>
        <w:t>th</w:t>
      </w:r>
      <w:r>
        <w:rPr>
          <w:rFonts w:ascii="Arial" w:eastAsia="MS Mincho" w:hAnsi="Arial" w:cs="Arial"/>
          <w:b/>
          <w:kern w:val="0"/>
        </w:rPr>
        <w:t>-</w:t>
      </w:r>
      <w:r>
        <w:rPr>
          <w:rFonts w:ascii="Arial" w:eastAsia="宋体" w:hAnsi="Arial" w:cs="Arial" w:hint="eastAsia"/>
          <w:b/>
          <w:kern w:val="0"/>
        </w:rPr>
        <w:t>29</w:t>
      </w:r>
      <w:r>
        <w:rPr>
          <w:rFonts w:ascii="Arial" w:eastAsia="宋体" w:hAnsi="Arial" w:cs="Arial" w:hint="eastAsia"/>
          <w:b/>
          <w:kern w:val="0"/>
          <w:vertAlign w:val="superscript"/>
        </w:rPr>
        <w:t>rd</w:t>
      </w:r>
      <w:r>
        <w:rPr>
          <w:rFonts w:ascii="Arial" w:eastAsia="MS Mincho" w:hAnsi="Arial" w:cs="Arial"/>
          <w:b/>
          <w:kern w:val="0"/>
        </w:rPr>
        <w:t>, 202</w:t>
      </w:r>
      <w:r>
        <w:rPr>
          <w:rFonts w:ascii="Arial" w:hAnsi="Arial" w:cs="Arial"/>
          <w:b/>
          <w:kern w:val="0"/>
        </w:rPr>
        <w:t>5</w:t>
      </w:r>
    </w:p>
    <w:p w14:paraId="7587F6C9" w14:textId="77777777" w:rsidR="00155356" w:rsidRDefault="00000000">
      <w:pPr>
        <w:pStyle w:val="af4"/>
        <w:widowControl/>
        <w:tabs>
          <w:tab w:val="left" w:pos="5672"/>
        </w:tabs>
        <w:overflowPunct/>
        <w:autoSpaceDE/>
        <w:autoSpaceDN/>
        <w:adjustRightInd/>
        <w:spacing w:before="180"/>
        <w:jc w:val="both"/>
        <w:textAlignment w:val="auto"/>
        <w:rPr>
          <w:rFonts w:eastAsia="MS Mincho"/>
          <w:sz w:val="22"/>
          <w:szCs w:val="22"/>
          <w:lang w:val="en-US" w:eastAsia="en-US"/>
        </w:rPr>
      </w:pPr>
      <w:r>
        <w:rPr>
          <w:rFonts w:eastAsia="MS Mincho"/>
          <w:sz w:val="22"/>
          <w:szCs w:val="22"/>
          <w:lang w:val="en-US" w:eastAsia="en-US"/>
        </w:rPr>
        <w:tab/>
      </w:r>
    </w:p>
    <w:p w14:paraId="7C1370DB" w14:textId="77777777" w:rsidR="00155356" w:rsidRDefault="00000000">
      <w:pPr>
        <w:pStyle w:val="af4"/>
        <w:widowControl/>
        <w:tabs>
          <w:tab w:val="left" w:pos="2268"/>
        </w:tabs>
        <w:overflowPunct/>
        <w:autoSpaceDE/>
        <w:autoSpaceDN/>
        <w:adjustRightInd/>
        <w:spacing w:after="90"/>
        <w:jc w:val="both"/>
        <w:textAlignment w:val="auto"/>
        <w:rPr>
          <w:sz w:val="22"/>
          <w:szCs w:val="22"/>
          <w:lang w:eastAsia="zh-CN"/>
        </w:rPr>
      </w:pPr>
      <w:r>
        <w:rPr>
          <w:rFonts w:eastAsia="MS Mincho" w:hint="eastAsia"/>
          <w:sz w:val="22"/>
          <w:szCs w:val="22"/>
          <w:lang w:eastAsia="en-US"/>
        </w:rPr>
        <w:t>Agenda Item:</w:t>
      </w:r>
      <w:r>
        <w:rPr>
          <w:rFonts w:hint="eastAsia"/>
          <w:sz w:val="22"/>
          <w:szCs w:val="22"/>
          <w:lang w:eastAsia="zh-CN"/>
        </w:rPr>
        <w:tab/>
      </w:r>
      <w:r>
        <w:rPr>
          <w:rFonts w:hint="eastAsia"/>
          <w:sz w:val="22"/>
          <w:szCs w:val="22"/>
          <w:lang w:val="en-US" w:eastAsia="zh-CN"/>
        </w:rPr>
        <w:t>8</w:t>
      </w:r>
      <w:r>
        <w:rPr>
          <w:rFonts w:hint="eastAsia"/>
          <w:sz w:val="22"/>
          <w:szCs w:val="22"/>
          <w:lang w:eastAsia="zh-CN"/>
        </w:rPr>
        <w:t>.</w:t>
      </w:r>
      <w:r>
        <w:rPr>
          <w:rFonts w:hint="eastAsia"/>
          <w:sz w:val="22"/>
          <w:szCs w:val="22"/>
          <w:lang w:val="en-US" w:eastAsia="zh-CN"/>
        </w:rPr>
        <w:t>8</w:t>
      </w:r>
      <w:r>
        <w:rPr>
          <w:rFonts w:hint="eastAsia"/>
          <w:sz w:val="22"/>
          <w:szCs w:val="22"/>
          <w:lang w:eastAsia="zh-CN"/>
        </w:rPr>
        <w:t>.</w:t>
      </w:r>
      <w:r>
        <w:rPr>
          <w:rFonts w:hint="eastAsia"/>
          <w:sz w:val="22"/>
          <w:szCs w:val="22"/>
          <w:lang w:val="en-US" w:eastAsia="zh-CN"/>
        </w:rPr>
        <w:t>2</w:t>
      </w:r>
    </w:p>
    <w:p w14:paraId="0DB98A7C" w14:textId="3036E604" w:rsidR="00250034" w:rsidRPr="00786452" w:rsidRDefault="00000000" w:rsidP="00250034">
      <w:pPr>
        <w:pStyle w:val="af4"/>
        <w:widowControl/>
        <w:tabs>
          <w:tab w:val="left" w:pos="2268"/>
          <w:tab w:val="center" w:pos="4536"/>
          <w:tab w:val="right" w:pos="9072"/>
        </w:tabs>
        <w:overflowPunct/>
        <w:autoSpaceDE/>
        <w:autoSpaceDN/>
        <w:adjustRightInd/>
        <w:spacing w:after="90"/>
        <w:jc w:val="both"/>
        <w:textAlignment w:val="auto"/>
        <w:rPr>
          <w:sz w:val="22"/>
          <w:szCs w:val="22"/>
          <w:lang w:eastAsia="zh-CN"/>
        </w:rPr>
      </w:pPr>
      <w:r>
        <w:rPr>
          <w:rFonts w:eastAsia="MS Mincho"/>
          <w:sz w:val="22"/>
          <w:szCs w:val="22"/>
          <w:lang w:eastAsia="en-US"/>
        </w:rPr>
        <w:t>Source:</w:t>
      </w:r>
      <w:r>
        <w:rPr>
          <w:rFonts w:hint="eastAsia"/>
          <w:sz w:val="22"/>
          <w:szCs w:val="22"/>
          <w:lang w:eastAsia="zh-CN"/>
        </w:rPr>
        <w:t xml:space="preserve"> </w:t>
      </w:r>
      <w:r>
        <w:rPr>
          <w:rFonts w:hint="eastAsia"/>
          <w:sz w:val="22"/>
          <w:szCs w:val="22"/>
          <w:lang w:eastAsia="zh-CN"/>
        </w:rPr>
        <w:tab/>
      </w:r>
      <w:r w:rsidR="00250034">
        <w:rPr>
          <w:rFonts w:eastAsia="MS Mincho" w:hint="eastAsia"/>
          <w:sz w:val="22"/>
          <w:szCs w:val="22"/>
          <w:lang w:eastAsia="en-US"/>
        </w:rPr>
        <w:t>C</w:t>
      </w:r>
      <w:r w:rsidR="00250034">
        <w:rPr>
          <w:rFonts w:eastAsia="宋体" w:hint="eastAsia"/>
          <w:sz w:val="22"/>
          <w:szCs w:val="22"/>
          <w:lang w:val="en-US" w:eastAsia="zh-CN"/>
        </w:rPr>
        <w:t xml:space="preserve">SCN, </w:t>
      </w:r>
      <w:r w:rsidR="00250034" w:rsidRPr="00233FE1">
        <w:rPr>
          <w:rFonts w:eastAsia="宋体"/>
          <w:sz w:val="22"/>
          <w:szCs w:val="22"/>
          <w:lang w:val="en-US" w:eastAsia="zh-CN"/>
        </w:rPr>
        <w:t>ZTE Corporation, Sanechips</w:t>
      </w:r>
      <w:r w:rsidR="00250034">
        <w:rPr>
          <w:rFonts w:eastAsia="宋体" w:hint="eastAsia"/>
          <w:sz w:val="22"/>
          <w:szCs w:val="22"/>
          <w:lang w:val="en-US" w:eastAsia="zh-CN"/>
        </w:rPr>
        <w:t>,</w:t>
      </w:r>
      <w:r w:rsidR="00250034" w:rsidRPr="00233FE1">
        <w:rPr>
          <w:rFonts w:eastAsia="宋体"/>
          <w:sz w:val="22"/>
          <w:szCs w:val="22"/>
          <w:lang w:val="en-US" w:eastAsia="zh-CN"/>
        </w:rPr>
        <w:t xml:space="preserve"> </w:t>
      </w:r>
      <w:r w:rsidR="00250034" w:rsidRPr="00C24329">
        <w:rPr>
          <w:rFonts w:eastAsia="宋体"/>
          <w:sz w:val="22"/>
          <w:szCs w:val="22"/>
          <w:lang w:val="en-US" w:eastAsia="zh-CN"/>
        </w:rPr>
        <w:t xml:space="preserve">Huawei, </w:t>
      </w:r>
      <w:proofErr w:type="spellStart"/>
      <w:r w:rsidR="00250034" w:rsidRPr="00C24329">
        <w:rPr>
          <w:rFonts w:eastAsia="宋体"/>
          <w:sz w:val="22"/>
          <w:szCs w:val="22"/>
          <w:lang w:val="en-US" w:eastAsia="zh-CN"/>
        </w:rPr>
        <w:t>HiSilicon</w:t>
      </w:r>
      <w:proofErr w:type="spellEnd"/>
      <w:r w:rsidR="00250034">
        <w:rPr>
          <w:rFonts w:eastAsia="宋体" w:hint="eastAsia"/>
          <w:sz w:val="22"/>
          <w:szCs w:val="22"/>
          <w:lang w:val="en-US" w:eastAsia="zh-CN"/>
        </w:rPr>
        <w:t>, CATT</w:t>
      </w:r>
    </w:p>
    <w:p w14:paraId="1BBF737D" w14:textId="4EFE52C1" w:rsidR="00155356" w:rsidRDefault="00000000" w:rsidP="00250034">
      <w:pPr>
        <w:pStyle w:val="af4"/>
        <w:widowControl/>
        <w:tabs>
          <w:tab w:val="left" w:pos="2268"/>
          <w:tab w:val="center" w:pos="4536"/>
          <w:tab w:val="right" w:pos="9072"/>
        </w:tabs>
        <w:overflowPunct/>
        <w:autoSpaceDE/>
        <w:autoSpaceDN/>
        <w:adjustRightInd/>
        <w:spacing w:after="90"/>
        <w:jc w:val="both"/>
        <w:textAlignment w:val="auto"/>
        <w:rPr>
          <w:sz w:val="22"/>
          <w:szCs w:val="22"/>
          <w:lang w:val="en-US" w:eastAsia="zh-CN"/>
        </w:rPr>
      </w:pPr>
      <w:r>
        <w:rPr>
          <w:rFonts w:eastAsia="MS Mincho"/>
          <w:sz w:val="22"/>
          <w:szCs w:val="22"/>
          <w:lang w:eastAsia="en-US"/>
        </w:rPr>
        <w:t>Title:</w:t>
      </w:r>
      <w:r>
        <w:rPr>
          <w:rFonts w:hint="eastAsia"/>
          <w:sz w:val="22"/>
          <w:szCs w:val="22"/>
          <w:lang w:eastAsia="zh-CN"/>
        </w:rPr>
        <w:t xml:space="preserve"> </w:t>
      </w:r>
      <w:r>
        <w:rPr>
          <w:rFonts w:hint="eastAsia"/>
          <w:sz w:val="22"/>
          <w:szCs w:val="22"/>
          <w:lang w:eastAsia="zh-CN"/>
        </w:rPr>
        <w:tab/>
      </w:r>
      <w:r>
        <w:rPr>
          <w:sz w:val="22"/>
          <w:szCs w:val="22"/>
          <w:lang w:eastAsia="zh-CN"/>
        </w:rPr>
        <w:t xml:space="preserve">Discussion on Downlink </w:t>
      </w:r>
      <w:r>
        <w:rPr>
          <w:rFonts w:hint="eastAsia"/>
          <w:sz w:val="22"/>
          <w:szCs w:val="22"/>
          <w:lang w:eastAsia="zh-CN"/>
        </w:rPr>
        <w:t>C</w:t>
      </w:r>
      <w:r>
        <w:rPr>
          <w:sz w:val="22"/>
          <w:szCs w:val="22"/>
          <w:lang w:eastAsia="zh-CN"/>
        </w:rPr>
        <w:t xml:space="preserve">overage </w:t>
      </w:r>
      <w:r>
        <w:rPr>
          <w:rFonts w:hint="eastAsia"/>
          <w:sz w:val="22"/>
          <w:szCs w:val="22"/>
          <w:lang w:eastAsia="zh-CN"/>
        </w:rPr>
        <w:t>E</w:t>
      </w:r>
      <w:r>
        <w:rPr>
          <w:sz w:val="22"/>
          <w:szCs w:val="22"/>
          <w:lang w:eastAsia="zh-CN"/>
        </w:rPr>
        <w:t>nhancements</w:t>
      </w:r>
    </w:p>
    <w:p w14:paraId="1ABE37E9" w14:textId="402DF60A" w:rsidR="00155356" w:rsidRPr="00E20B32" w:rsidRDefault="00000000">
      <w:pPr>
        <w:pStyle w:val="af4"/>
        <w:widowControl/>
        <w:tabs>
          <w:tab w:val="left" w:pos="2268"/>
          <w:tab w:val="center" w:pos="4536"/>
          <w:tab w:val="right" w:pos="9072"/>
        </w:tabs>
        <w:overflowPunct/>
        <w:autoSpaceDE/>
        <w:autoSpaceDN/>
        <w:adjustRightInd/>
        <w:spacing w:after="90"/>
        <w:jc w:val="both"/>
        <w:textAlignment w:val="auto"/>
        <w:rPr>
          <w:rFonts w:hint="eastAsia"/>
          <w:sz w:val="22"/>
          <w:szCs w:val="22"/>
          <w:lang w:eastAsia="zh-CN"/>
        </w:rPr>
      </w:pPr>
      <w:r>
        <w:rPr>
          <w:rFonts w:eastAsia="MS Mincho"/>
          <w:sz w:val="22"/>
          <w:szCs w:val="22"/>
          <w:lang w:eastAsia="en-US"/>
        </w:rPr>
        <w:t>Document for:</w:t>
      </w:r>
      <w:r>
        <w:rPr>
          <w:rFonts w:hint="eastAsia"/>
          <w:sz w:val="22"/>
          <w:szCs w:val="22"/>
          <w:lang w:eastAsia="zh-CN"/>
        </w:rPr>
        <w:t xml:space="preserve"> </w:t>
      </w:r>
      <w:r>
        <w:rPr>
          <w:rFonts w:hint="eastAsia"/>
          <w:sz w:val="22"/>
          <w:szCs w:val="22"/>
          <w:lang w:eastAsia="zh-CN"/>
        </w:rPr>
        <w:tab/>
      </w:r>
      <w:r>
        <w:rPr>
          <w:rFonts w:eastAsia="MS Mincho" w:hint="eastAsia"/>
          <w:sz w:val="22"/>
          <w:szCs w:val="22"/>
          <w:lang w:eastAsia="en-US"/>
        </w:rPr>
        <w:t>Discussion</w:t>
      </w:r>
    </w:p>
    <w:p w14:paraId="0E73B3A6" w14:textId="77777777" w:rsidR="00155356" w:rsidRDefault="00000000">
      <w:pPr>
        <w:pStyle w:val="1"/>
        <w:spacing w:before="180"/>
        <w:ind w:left="850" w:hangingChars="236" w:hanging="850"/>
        <w:jc w:val="both"/>
      </w:pPr>
      <w:bookmarkStart w:id="0" w:name="_Ref35586532"/>
      <w:r>
        <w:t>Introduction</w:t>
      </w:r>
      <w:bookmarkEnd w:id="0"/>
    </w:p>
    <w:p w14:paraId="07BF9E28" w14:textId="77777777" w:rsidR="00155356" w:rsidRDefault="00000000">
      <w:pPr>
        <w:tabs>
          <w:tab w:val="center" w:pos="4819"/>
        </w:tabs>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In RAN2#130, some agreements on downlink coverage enhancement have been achieved as follows [1]:</w:t>
      </w:r>
    </w:p>
    <w:tbl>
      <w:tblPr>
        <w:tblStyle w:val="aff0"/>
        <w:tblW w:w="5076" w:type="pct"/>
        <w:tblLook w:val="04A0" w:firstRow="1" w:lastRow="0" w:firstColumn="1" w:lastColumn="0" w:noHBand="0" w:noVBand="1"/>
      </w:tblPr>
      <w:tblGrid>
        <w:gridCol w:w="9775"/>
      </w:tblGrid>
      <w:tr w:rsidR="00155356" w14:paraId="3B2CFD81" w14:textId="77777777">
        <w:tc>
          <w:tcPr>
            <w:tcW w:w="4925" w:type="pct"/>
          </w:tcPr>
          <w:p w14:paraId="4DEB9B4D" w14:textId="77777777" w:rsidR="00155356" w:rsidRPr="0023310E" w:rsidRDefault="00000000">
            <w:pPr>
              <w:tabs>
                <w:tab w:val="center" w:pos="4819"/>
              </w:tabs>
              <w:ind w:left="400" w:hangingChars="200" w:hanging="400"/>
              <w:rPr>
                <w:rFonts w:ascii="Arial" w:hAnsi="Arial" w:cs="Arial"/>
                <w:kern w:val="0"/>
                <w:sz w:val="20"/>
                <w:szCs w:val="20"/>
                <w:lang w:val="en-US"/>
              </w:rPr>
            </w:pPr>
            <w:r>
              <w:rPr>
                <w:rFonts w:ascii="Arial" w:hAnsi="Arial" w:cs="Arial"/>
                <w:kern w:val="0"/>
                <w:sz w:val="20"/>
                <w:szCs w:val="20"/>
                <w:lang w:val="en-US"/>
              </w:rPr>
              <w:t>Agreements:</w:t>
            </w:r>
          </w:p>
          <w:p w14:paraId="62B1C491" w14:textId="77777777" w:rsidR="00155356" w:rsidRPr="0023310E" w:rsidRDefault="00000000">
            <w:pPr>
              <w:tabs>
                <w:tab w:val="center" w:pos="4819"/>
              </w:tabs>
              <w:ind w:left="400" w:hangingChars="200" w:hanging="400"/>
              <w:rPr>
                <w:rFonts w:ascii="Arial" w:hAnsi="Arial" w:cs="Arial"/>
                <w:kern w:val="0"/>
                <w:sz w:val="20"/>
                <w:szCs w:val="20"/>
                <w:lang w:val="en-US"/>
              </w:rPr>
            </w:pPr>
            <w:r>
              <w:rPr>
                <w:rFonts w:ascii="Arial" w:hAnsi="Arial" w:cs="Arial"/>
                <w:kern w:val="0"/>
                <w:sz w:val="20"/>
                <w:szCs w:val="20"/>
                <w:lang w:val="en-US"/>
              </w:rPr>
              <w:t>1.</w:t>
            </w:r>
            <w:r>
              <w:rPr>
                <w:rFonts w:ascii="Arial" w:hAnsi="Arial" w:cs="Arial"/>
                <w:kern w:val="0"/>
                <w:sz w:val="20"/>
                <w:szCs w:val="20"/>
                <w:lang w:val="en-US"/>
              </w:rPr>
              <w:tab/>
              <w:t>the maximum configured SMTCs per frequency for idle/inactive UEs is 6 (can come back if we find and issue)</w:t>
            </w:r>
          </w:p>
          <w:p w14:paraId="58CEE895" w14:textId="77777777" w:rsidR="00155356" w:rsidRPr="0023310E" w:rsidRDefault="00000000">
            <w:pPr>
              <w:tabs>
                <w:tab w:val="center" w:pos="4819"/>
              </w:tabs>
              <w:ind w:left="400" w:hangingChars="200" w:hanging="400"/>
              <w:rPr>
                <w:rFonts w:ascii="Arial" w:hAnsi="Arial" w:cs="Arial"/>
                <w:kern w:val="0"/>
                <w:sz w:val="20"/>
                <w:szCs w:val="20"/>
                <w:lang w:val="en-US"/>
              </w:rPr>
            </w:pPr>
            <w:r>
              <w:rPr>
                <w:rFonts w:ascii="Arial" w:hAnsi="Arial" w:cs="Arial"/>
                <w:kern w:val="0"/>
                <w:sz w:val="20"/>
                <w:szCs w:val="20"/>
                <w:lang w:val="en-US"/>
              </w:rPr>
              <w:t>2.</w:t>
            </w:r>
            <w:r>
              <w:rPr>
                <w:rFonts w:ascii="Arial" w:hAnsi="Arial" w:cs="Arial"/>
                <w:kern w:val="0"/>
                <w:sz w:val="20"/>
                <w:szCs w:val="20"/>
                <w:lang w:val="en-US"/>
              </w:rPr>
              <w:tab/>
              <w:t xml:space="preserve">To support SMTC enhancements for DL CE UE, introduce a new SMTC list instead of extending legacy smtc4list (can consider </w:t>
            </w:r>
            <w:proofErr w:type="spellStart"/>
            <w:r>
              <w:rPr>
                <w:rFonts w:ascii="Arial" w:hAnsi="Arial" w:cs="Arial"/>
                <w:kern w:val="0"/>
                <w:sz w:val="20"/>
                <w:szCs w:val="20"/>
                <w:lang w:val="en-US"/>
              </w:rPr>
              <w:t>signalling</w:t>
            </w:r>
            <w:proofErr w:type="spellEnd"/>
            <w:r>
              <w:rPr>
                <w:rFonts w:ascii="Arial" w:hAnsi="Arial" w:cs="Arial"/>
                <w:kern w:val="0"/>
                <w:sz w:val="20"/>
                <w:szCs w:val="20"/>
                <w:lang w:val="en-US"/>
              </w:rPr>
              <w:t xml:space="preserve"> optimizations for the new list to refer to the content of smtc4list to avoid </w:t>
            </w:r>
            <w:proofErr w:type="spellStart"/>
            <w:r>
              <w:rPr>
                <w:rFonts w:ascii="Arial" w:hAnsi="Arial" w:cs="Arial"/>
                <w:kern w:val="0"/>
                <w:sz w:val="20"/>
                <w:szCs w:val="20"/>
                <w:lang w:val="en-US"/>
              </w:rPr>
              <w:t>signalling</w:t>
            </w:r>
            <w:proofErr w:type="spellEnd"/>
            <w:r>
              <w:rPr>
                <w:rFonts w:ascii="Arial" w:hAnsi="Arial" w:cs="Arial"/>
                <w:kern w:val="0"/>
                <w:sz w:val="20"/>
                <w:szCs w:val="20"/>
                <w:lang w:val="en-US"/>
              </w:rPr>
              <w:t xml:space="preserve"> duplications)</w:t>
            </w:r>
          </w:p>
          <w:p w14:paraId="14BD8A47" w14:textId="77777777" w:rsidR="00155356" w:rsidRPr="0023310E" w:rsidRDefault="00000000">
            <w:pPr>
              <w:tabs>
                <w:tab w:val="center" w:pos="4819"/>
              </w:tabs>
              <w:ind w:left="400" w:hangingChars="200" w:hanging="400"/>
              <w:rPr>
                <w:rFonts w:ascii="Arial" w:hAnsi="Arial" w:cs="Arial"/>
                <w:kern w:val="0"/>
                <w:sz w:val="20"/>
                <w:szCs w:val="20"/>
                <w:lang w:val="en-US"/>
              </w:rPr>
            </w:pPr>
            <w:r>
              <w:rPr>
                <w:rFonts w:ascii="Arial" w:hAnsi="Arial" w:cs="Arial"/>
                <w:kern w:val="0"/>
                <w:sz w:val="20"/>
                <w:szCs w:val="20"/>
                <w:lang w:val="en-US"/>
              </w:rPr>
              <w:t>3.</w:t>
            </w:r>
            <w:r>
              <w:rPr>
                <w:rFonts w:ascii="Arial" w:hAnsi="Arial" w:cs="Arial"/>
                <w:kern w:val="0"/>
                <w:sz w:val="20"/>
                <w:szCs w:val="20"/>
                <w:lang w:val="en-US"/>
              </w:rPr>
              <w:tab/>
            </w:r>
            <w:bookmarkStart w:id="1" w:name="OLE_LINK11"/>
            <w:r>
              <w:rPr>
                <w:rFonts w:ascii="Arial" w:hAnsi="Arial" w:cs="Arial"/>
                <w:kern w:val="0"/>
                <w:sz w:val="20"/>
                <w:szCs w:val="20"/>
                <w:lang w:val="en-US"/>
              </w:rPr>
              <w:t xml:space="preserve">We introduce a location-based SMTC selection procedure </w:t>
            </w:r>
            <w:bookmarkStart w:id="2" w:name="OLE_LINK19"/>
            <w:r>
              <w:rPr>
                <w:rFonts w:ascii="Arial" w:hAnsi="Arial" w:cs="Arial"/>
                <w:kern w:val="0"/>
                <w:sz w:val="20"/>
                <w:szCs w:val="20"/>
                <w:lang w:val="en-US"/>
              </w:rPr>
              <w:t>where each SMTC can be associated with a reference location of the intended neighbor cells that need to be measured by the UE.</w:t>
            </w:r>
            <w:bookmarkEnd w:id="2"/>
            <w:r>
              <w:rPr>
                <w:rFonts w:ascii="Arial" w:hAnsi="Arial" w:cs="Arial"/>
                <w:kern w:val="0"/>
                <w:sz w:val="20"/>
                <w:szCs w:val="20"/>
                <w:lang w:val="en-US"/>
              </w:rPr>
              <w:t xml:space="preserve"> FFS if also an </w:t>
            </w:r>
            <w:bookmarkStart w:id="3" w:name="_Hlk205418973"/>
            <w:r>
              <w:rPr>
                <w:rFonts w:ascii="Arial" w:hAnsi="Arial" w:cs="Arial"/>
                <w:kern w:val="0"/>
                <w:sz w:val="20"/>
                <w:szCs w:val="20"/>
                <w:lang w:val="en-US"/>
              </w:rPr>
              <w:t>SSB-index based SMTC selection</w:t>
            </w:r>
            <w:bookmarkEnd w:id="3"/>
            <w:r>
              <w:rPr>
                <w:rFonts w:ascii="Arial" w:hAnsi="Arial" w:cs="Arial"/>
                <w:kern w:val="0"/>
                <w:sz w:val="20"/>
                <w:szCs w:val="20"/>
                <w:lang w:val="en-US"/>
              </w:rPr>
              <w:t xml:space="preserve"> is supported</w:t>
            </w:r>
            <w:bookmarkEnd w:id="1"/>
          </w:p>
          <w:p w14:paraId="466E79B8" w14:textId="77777777" w:rsidR="00155356" w:rsidRPr="0023310E" w:rsidRDefault="00000000">
            <w:pPr>
              <w:tabs>
                <w:tab w:val="center" w:pos="4819"/>
              </w:tabs>
              <w:ind w:left="400" w:hangingChars="200" w:hanging="400"/>
              <w:rPr>
                <w:rFonts w:ascii="Arial" w:hAnsi="Arial" w:cs="Arial"/>
                <w:kern w:val="0"/>
                <w:sz w:val="20"/>
                <w:szCs w:val="20"/>
                <w:lang w:val="en-US"/>
              </w:rPr>
            </w:pPr>
            <w:r>
              <w:rPr>
                <w:rFonts w:ascii="Arial" w:hAnsi="Arial" w:cs="Arial"/>
                <w:kern w:val="0"/>
                <w:sz w:val="20"/>
                <w:szCs w:val="20"/>
                <w:lang w:val="en-US"/>
              </w:rPr>
              <w:t>4.</w:t>
            </w:r>
            <w:r>
              <w:rPr>
                <w:rFonts w:ascii="Arial" w:hAnsi="Arial" w:cs="Arial"/>
                <w:kern w:val="0"/>
                <w:sz w:val="20"/>
                <w:szCs w:val="20"/>
                <w:lang w:val="en-US"/>
              </w:rPr>
              <w:tab/>
              <w:t>No enhancement for cell selection/reselection for DL CE is pursued (can re-discuss this if we will finally introduce a new barring scheme)</w:t>
            </w:r>
          </w:p>
          <w:p w14:paraId="17405CF7" w14:textId="77777777" w:rsidR="00155356" w:rsidRPr="0023310E" w:rsidRDefault="00000000">
            <w:pPr>
              <w:tabs>
                <w:tab w:val="center" w:pos="4819"/>
              </w:tabs>
              <w:ind w:left="400" w:hangingChars="200" w:hanging="400"/>
              <w:rPr>
                <w:rFonts w:ascii="Arial" w:hAnsi="Arial" w:cs="Arial"/>
                <w:kern w:val="0"/>
                <w:sz w:val="20"/>
                <w:szCs w:val="20"/>
                <w:lang w:val="en-US"/>
              </w:rPr>
            </w:pPr>
            <w:r>
              <w:rPr>
                <w:rFonts w:ascii="Arial" w:hAnsi="Arial" w:cs="Arial"/>
                <w:kern w:val="0"/>
                <w:sz w:val="20"/>
                <w:szCs w:val="20"/>
                <w:lang w:val="en-US"/>
              </w:rPr>
              <w:t>Working Assumption:</w:t>
            </w:r>
          </w:p>
          <w:p w14:paraId="316BA854" w14:textId="77777777" w:rsidR="00155356" w:rsidRPr="0023310E" w:rsidRDefault="00000000">
            <w:pPr>
              <w:tabs>
                <w:tab w:val="center" w:pos="4819"/>
              </w:tabs>
              <w:ind w:left="400" w:hangingChars="200" w:hanging="400"/>
              <w:rPr>
                <w:rFonts w:ascii="Arial" w:hAnsi="Arial" w:cs="Arial"/>
                <w:kern w:val="0"/>
                <w:sz w:val="20"/>
                <w:szCs w:val="20"/>
                <w:lang w:val="en-US"/>
              </w:rPr>
            </w:pPr>
            <w:r>
              <w:rPr>
                <w:rFonts w:ascii="Arial" w:hAnsi="Arial" w:cs="Arial"/>
                <w:kern w:val="0"/>
                <w:sz w:val="20"/>
                <w:szCs w:val="20"/>
                <w:lang w:val="en-US"/>
              </w:rPr>
              <w:t>1.</w:t>
            </w:r>
            <w:r>
              <w:rPr>
                <w:rFonts w:ascii="Arial" w:hAnsi="Arial" w:cs="Arial"/>
                <w:kern w:val="0"/>
                <w:sz w:val="20"/>
                <w:szCs w:val="20"/>
                <w:lang w:val="en-US"/>
              </w:rPr>
              <w:tab/>
              <w:t>We introduce a mechanism to assist the NW to configure the SMTCs in connected mode, according to one of the following 2 options:</w:t>
            </w:r>
          </w:p>
          <w:p w14:paraId="48BC632A" w14:textId="77777777" w:rsidR="00155356" w:rsidRPr="0023310E" w:rsidRDefault="00000000">
            <w:pPr>
              <w:tabs>
                <w:tab w:val="center" w:pos="4819"/>
              </w:tabs>
              <w:ind w:leftChars="200" w:left="820" w:hangingChars="200" w:hanging="400"/>
              <w:rPr>
                <w:rFonts w:ascii="Arial" w:hAnsi="Arial" w:cs="Arial"/>
                <w:kern w:val="0"/>
                <w:sz w:val="20"/>
                <w:szCs w:val="20"/>
                <w:lang w:val="en-US"/>
              </w:rPr>
            </w:pPr>
            <w:r>
              <w:rPr>
                <w:rFonts w:ascii="Arial" w:hAnsi="Arial" w:cs="Arial"/>
                <w:kern w:val="0"/>
                <w:sz w:val="20"/>
                <w:szCs w:val="20"/>
                <w:lang w:val="en-US"/>
              </w:rPr>
              <w:t>Alt 1: UE provide the closest N reference locations/neighbor cells to network.</w:t>
            </w:r>
          </w:p>
          <w:p w14:paraId="7E351F3E" w14:textId="77777777" w:rsidR="00155356" w:rsidRPr="0023310E" w:rsidRDefault="00000000">
            <w:pPr>
              <w:tabs>
                <w:tab w:val="center" w:pos="4819"/>
              </w:tabs>
              <w:ind w:leftChars="200" w:left="820" w:hangingChars="200" w:hanging="400"/>
              <w:rPr>
                <w:rFonts w:ascii="Arial" w:hAnsi="Arial" w:cs="Arial"/>
                <w:kern w:val="0"/>
                <w:sz w:val="20"/>
                <w:szCs w:val="20"/>
                <w:lang w:val="en-US"/>
              </w:rPr>
            </w:pPr>
            <w:r>
              <w:rPr>
                <w:rFonts w:ascii="Arial" w:hAnsi="Arial" w:cs="Arial"/>
                <w:kern w:val="0"/>
                <w:sz w:val="20"/>
                <w:szCs w:val="20"/>
                <w:lang w:val="en-US"/>
              </w:rPr>
              <w:t>Alt 2: UE reports the selected SMTCs from configured SMTC set to network.</w:t>
            </w:r>
          </w:p>
          <w:p w14:paraId="07D96CBB" w14:textId="77777777" w:rsidR="00155356" w:rsidRPr="0023310E" w:rsidRDefault="00000000">
            <w:pPr>
              <w:tabs>
                <w:tab w:val="center" w:pos="4819"/>
              </w:tabs>
              <w:ind w:left="400" w:hangingChars="200" w:hanging="400"/>
              <w:rPr>
                <w:rFonts w:ascii="Arial" w:hAnsi="Arial" w:cs="Arial"/>
                <w:kern w:val="0"/>
                <w:sz w:val="20"/>
                <w:szCs w:val="20"/>
                <w:lang w:val="en-US"/>
              </w:rPr>
            </w:pPr>
            <w:r>
              <w:rPr>
                <w:rFonts w:ascii="Arial" w:hAnsi="Arial" w:cs="Arial"/>
                <w:kern w:val="0"/>
                <w:sz w:val="20"/>
                <w:szCs w:val="20"/>
                <w:lang w:val="en-US"/>
              </w:rPr>
              <w:tab/>
              <w:t>We continue in the next meeting on whether to confirm the WA (and go for either Alt1 or Alt2) or whether we don’t introduce any enhancement (i.e. not confirm the WA)</w:t>
            </w:r>
          </w:p>
        </w:tc>
      </w:tr>
    </w:tbl>
    <w:p w14:paraId="480600D9" w14:textId="57C83203" w:rsidR="00155356" w:rsidRDefault="00000000">
      <w:pPr>
        <w:tabs>
          <w:tab w:val="center" w:pos="4819"/>
        </w:tabs>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In this contribution, we</w:t>
      </w:r>
      <w:r>
        <w:rPr>
          <w:rFonts w:ascii="Times New Roman" w:hAnsi="Times New Roman" w:cs="Times New Roman" w:hint="eastAsia"/>
          <w:kern w:val="0"/>
          <w:sz w:val="20"/>
          <w:szCs w:val="20"/>
        </w:rPr>
        <w:t xml:space="preserve"> further</w:t>
      </w:r>
      <w:r>
        <w:rPr>
          <w:rFonts w:ascii="Times New Roman" w:hAnsi="Times New Roman" w:cs="Times New Roman" w:hint="eastAsia"/>
          <w:kern w:val="0"/>
          <w:sz w:val="20"/>
          <w:szCs w:val="20"/>
          <w:lang w:val="en-GB"/>
        </w:rPr>
        <w:t xml:space="preserve"> </w:t>
      </w:r>
      <w:r>
        <w:rPr>
          <w:rFonts w:ascii="Times New Roman" w:hAnsi="Times New Roman" w:cs="Times New Roman" w:hint="eastAsia"/>
          <w:kern w:val="0"/>
          <w:sz w:val="20"/>
          <w:szCs w:val="20"/>
        </w:rPr>
        <w:t>discuss SMTC</w:t>
      </w:r>
      <w:r>
        <w:rPr>
          <w:rFonts w:ascii="Times New Roman" w:hAnsi="Times New Roman" w:cs="Times New Roman" w:hint="eastAsia"/>
          <w:kern w:val="0"/>
          <w:sz w:val="20"/>
          <w:szCs w:val="20"/>
          <w:lang w:val="en-GB"/>
        </w:rPr>
        <w:t xml:space="preserve"> selection enhancement</w:t>
      </w:r>
      <w:r>
        <w:rPr>
          <w:rFonts w:ascii="Times New Roman" w:hAnsi="Times New Roman" w:cs="Times New Roman" w:hint="eastAsia"/>
          <w:kern w:val="0"/>
          <w:sz w:val="20"/>
          <w:szCs w:val="20"/>
        </w:rPr>
        <w:t>s for idle/inactive mode</w:t>
      </w:r>
      <w:r>
        <w:rPr>
          <w:rFonts w:ascii="Times New Roman" w:hAnsi="Times New Roman" w:cs="Times New Roman" w:hint="eastAsia"/>
          <w:kern w:val="0"/>
          <w:sz w:val="20"/>
          <w:szCs w:val="20"/>
          <w:lang w:val="en-GB"/>
        </w:rPr>
        <w:t xml:space="preserve"> </w:t>
      </w:r>
      <w:r w:rsidR="00F948DB">
        <w:rPr>
          <w:rFonts w:ascii="Times New Roman" w:hAnsi="Times New Roman" w:cs="Times New Roman" w:hint="eastAsia"/>
          <w:kern w:val="0"/>
          <w:sz w:val="20"/>
          <w:szCs w:val="20"/>
          <w:lang w:val="en-GB"/>
        </w:rPr>
        <w:t xml:space="preserve">and connected mode </w:t>
      </w:r>
      <w:r>
        <w:rPr>
          <w:rFonts w:ascii="Times New Roman" w:hAnsi="Times New Roman" w:cs="Times New Roman" w:hint="eastAsia"/>
          <w:kern w:val="0"/>
          <w:sz w:val="20"/>
          <w:szCs w:val="20"/>
          <w:lang w:val="en-GB"/>
        </w:rPr>
        <w:t>in NR NTN</w:t>
      </w:r>
      <w:r>
        <w:rPr>
          <w:rFonts w:ascii="Times New Roman" w:hAnsi="Times New Roman" w:cs="Times New Roman" w:hint="eastAsia"/>
          <w:kern w:val="0"/>
          <w:sz w:val="20"/>
          <w:szCs w:val="20"/>
        </w:rPr>
        <w:t xml:space="preserve"> based on the agreements [1] and offline discussions [2] from the RAN2#130 meeting</w:t>
      </w:r>
      <w:r>
        <w:rPr>
          <w:rFonts w:ascii="Times New Roman" w:hAnsi="Times New Roman" w:cs="Times New Roman" w:hint="eastAsia"/>
          <w:kern w:val="0"/>
          <w:sz w:val="20"/>
          <w:szCs w:val="20"/>
          <w:lang w:val="en-GB"/>
        </w:rPr>
        <w:t>.</w:t>
      </w:r>
    </w:p>
    <w:p w14:paraId="295B6D82" w14:textId="77777777" w:rsidR="00155356" w:rsidRDefault="00000000">
      <w:pPr>
        <w:pStyle w:val="1"/>
        <w:spacing w:before="180"/>
        <w:ind w:left="850" w:hangingChars="236" w:hanging="850"/>
        <w:jc w:val="both"/>
        <w:rPr>
          <w:lang w:eastAsia="zh-CN"/>
        </w:rPr>
      </w:pPr>
      <w:r>
        <w:t>Discussion</w:t>
      </w:r>
    </w:p>
    <w:p w14:paraId="45535F63" w14:textId="780E9042" w:rsidR="00743F54" w:rsidRDefault="00743F54">
      <w:pPr>
        <w:tabs>
          <w:tab w:val="center" w:pos="4819"/>
        </w:tabs>
        <w:spacing w:after="180"/>
        <w:rPr>
          <w:rFonts w:ascii="Times New Roman" w:hAnsi="Times New Roman" w:cs="Times New Roman"/>
          <w:kern w:val="0"/>
          <w:sz w:val="20"/>
          <w:szCs w:val="20"/>
        </w:rPr>
      </w:pPr>
      <w:r w:rsidRPr="004E6266">
        <w:rPr>
          <w:rFonts w:ascii="Times New Roman" w:hAnsi="Times New Roman" w:cs="Times New Roman"/>
          <w:b/>
          <w:kern w:val="0"/>
          <w:sz w:val="20"/>
          <w:szCs w:val="20"/>
          <w:u w:val="single"/>
        </w:rPr>
        <w:t>SMTC enhancements in RRC_IDLE/I</w:t>
      </w:r>
      <w:r w:rsidR="00C7281C">
        <w:rPr>
          <w:rFonts w:ascii="Times New Roman" w:hAnsi="Times New Roman" w:cs="Times New Roman" w:hint="eastAsia"/>
          <w:b/>
          <w:kern w:val="0"/>
          <w:sz w:val="20"/>
          <w:szCs w:val="20"/>
          <w:u w:val="single"/>
        </w:rPr>
        <w:t>nactive</w:t>
      </w:r>
    </w:p>
    <w:p w14:paraId="607D14B3" w14:textId="0468D8D7" w:rsidR="00155356" w:rsidRDefault="00000000">
      <w:pPr>
        <w:tabs>
          <w:tab w:val="center" w:pos="4819"/>
        </w:tabs>
        <w:spacing w:after="180"/>
        <w:rPr>
          <w:rFonts w:ascii="Times New Roman" w:hAnsi="Times New Roman" w:cs="Times New Roman"/>
          <w:b/>
          <w:kern w:val="0"/>
          <w:sz w:val="20"/>
          <w:szCs w:val="20"/>
        </w:rPr>
      </w:pPr>
      <w:r>
        <w:rPr>
          <w:rFonts w:ascii="Times New Roman" w:hAnsi="Times New Roman" w:cs="Times New Roman" w:hint="eastAsia"/>
          <w:kern w:val="0"/>
          <w:sz w:val="20"/>
          <w:szCs w:val="20"/>
        </w:rPr>
        <w:t>D</w:t>
      </w:r>
      <w:r>
        <w:rPr>
          <w:rFonts w:ascii="Times New Roman" w:hAnsi="Times New Roman" w:cs="Times New Roman"/>
          <w:kern w:val="0"/>
          <w:sz w:val="20"/>
          <w:szCs w:val="20"/>
        </w:rPr>
        <w:t>uring the last meeting</w:t>
      </w:r>
      <w:r>
        <w:rPr>
          <w:rFonts w:ascii="Times New Roman" w:hAnsi="Times New Roman" w:cs="Times New Roman" w:hint="eastAsia"/>
          <w:kern w:val="0"/>
          <w:sz w:val="20"/>
          <w:szCs w:val="20"/>
        </w:rPr>
        <w:t xml:space="preserve">, RAN2 agreed to </w:t>
      </w:r>
      <w:r>
        <w:rPr>
          <w:rFonts w:ascii="Times New Roman" w:hAnsi="Times New Roman" w:cs="Times New Roman"/>
          <w:kern w:val="0"/>
          <w:sz w:val="20"/>
          <w:szCs w:val="20"/>
        </w:rPr>
        <w:t>introduce a location-based SMTC selection procedure</w:t>
      </w:r>
      <w:r>
        <w:rPr>
          <w:rFonts w:ascii="Times New Roman" w:hAnsi="Times New Roman" w:cs="Times New Roman" w:hint="eastAsia"/>
          <w:kern w:val="0"/>
          <w:sz w:val="20"/>
          <w:szCs w:val="20"/>
        </w:rPr>
        <w:t>,</w:t>
      </w:r>
      <w:r>
        <w:rPr>
          <w:rFonts w:ascii="Times New Roman" w:hAnsi="Times New Roman" w:cs="Times New Roman"/>
          <w:kern w:val="0"/>
          <w:sz w:val="20"/>
          <w:szCs w:val="20"/>
        </w:rPr>
        <w:t xml:space="preserve"> where each SMTC can be associated with a reference location of the intended neighbor cells that need to be measured by the UE</w:t>
      </w:r>
      <w:r>
        <w:rPr>
          <w:rFonts w:ascii="Times New Roman" w:hAnsi="Times New Roman" w:cs="Times New Roman" w:hint="eastAsia"/>
          <w:kern w:val="0"/>
          <w:sz w:val="20"/>
          <w:szCs w:val="20"/>
        </w:rPr>
        <w:t xml:space="preserve">. They will further discuss whether to support </w:t>
      </w:r>
      <w:r>
        <w:rPr>
          <w:rFonts w:ascii="Times New Roman" w:hAnsi="Times New Roman" w:cs="Times New Roman"/>
          <w:kern w:val="0"/>
          <w:sz w:val="20"/>
          <w:szCs w:val="20"/>
        </w:rPr>
        <w:t>an SSB-index based SMTC selection</w:t>
      </w:r>
      <w:r>
        <w:rPr>
          <w:rFonts w:ascii="Times New Roman" w:hAnsi="Times New Roman" w:cs="Times New Roman" w:hint="eastAsia"/>
          <w:kern w:val="0"/>
          <w:sz w:val="20"/>
          <w:szCs w:val="20"/>
        </w:rPr>
        <w:t>.</w:t>
      </w:r>
    </w:p>
    <w:p w14:paraId="281EE276" w14:textId="77777777" w:rsidR="00155356" w:rsidRDefault="00000000">
      <w:pPr>
        <w:tabs>
          <w:tab w:val="center" w:pos="4819"/>
        </w:tabs>
        <w:spacing w:after="180"/>
        <w:rPr>
          <w:rFonts w:ascii="Times New Roman" w:hAnsi="Times New Roman" w:cs="Times New Roman"/>
          <w:kern w:val="0"/>
          <w:sz w:val="20"/>
          <w:szCs w:val="20"/>
        </w:rPr>
      </w:pPr>
      <w:r>
        <w:rPr>
          <w:rFonts w:ascii="Times New Roman" w:hAnsi="Times New Roman" w:cs="Times New Roman" w:hint="eastAsia"/>
          <w:kern w:val="0"/>
          <w:sz w:val="20"/>
          <w:szCs w:val="20"/>
        </w:rPr>
        <w:t xml:space="preserve">The </w:t>
      </w:r>
      <w:r>
        <w:rPr>
          <w:rFonts w:ascii="Times New Roman" w:hAnsi="Times New Roman" w:cs="Times New Roman"/>
          <w:kern w:val="0"/>
          <w:sz w:val="20"/>
          <w:szCs w:val="20"/>
        </w:rPr>
        <w:t>location-based SMTC selection procedure</w:t>
      </w:r>
      <w:r>
        <w:rPr>
          <w:rFonts w:ascii="Times New Roman" w:hAnsi="Times New Roman" w:cs="Times New Roman" w:hint="eastAsia"/>
          <w:kern w:val="0"/>
          <w:sz w:val="20"/>
          <w:szCs w:val="20"/>
        </w:rPr>
        <w:t xml:space="preserve"> requires </w:t>
      </w:r>
      <w:r>
        <w:rPr>
          <w:rFonts w:ascii="Times New Roman" w:hAnsi="Times New Roman" w:cs="Times New Roman"/>
          <w:kern w:val="0"/>
          <w:sz w:val="20"/>
          <w:szCs w:val="20"/>
        </w:rPr>
        <w:t>UE</w:t>
      </w:r>
      <w:r>
        <w:rPr>
          <w:rFonts w:ascii="Times New Roman" w:hAnsi="Times New Roman" w:cs="Times New Roman" w:hint="eastAsia"/>
          <w:kern w:val="0"/>
          <w:sz w:val="20"/>
          <w:szCs w:val="20"/>
        </w:rPr>
        <w:t>s</w:t>
      </w:r>
      <w:r>
        <w:rPr>
          <w:rFonts w:ascii="Times New Roman" w:hAnsi="Times New Roman" w:cs="Times New Roman"/>
          <w:kern w:val="0"/>
          <w:sz w:val="20"/>
          <w:szCs w:val="20"/>
        </w:rPr>
        <w:t xml:space="preserve"> to support GNSS and </w:t>
      </w:r>
      <w:r>
        <w:rPr>
          <w:rFonts w:ascii="Times New Roman" w:hAnsi="Times New Roman" w:cs="Times New Roman" w:hint="eastAsia"/>
          <w:kern w:val="0"/>
          <w:sz w:val="20"/>
          <w:szCs w:val="20"/>
        </w:rPr>
        <w:t xml:space="preserve">to </w:t>
      </w:r>
      <w:r>
        <w:rPr>
          <w:rFonts w:ascii="Times New Roman" w:hAnsi="Times New Roman" w:cs="Times New Roman"/>
          <w:kern w:val="0"/>
          <w:sz w:val="20"/>
          <w:szCs w:val="20"/>
        </w:rPr>
        <w:t>enable GNSS measurement in idle mode, which increases the power consumption and complexity of UE.</w:t>
      </w:r>
      <w:r>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 xml:space="preserve">Meanwhile, this solution </w:t>
      </w:r>
      <w:bookmarkStart w:id="4" w:name="OLE_LINK1"/>
      <w:r>
        <w:rPr>
          <w:rFonts w:ascii="Times New Roman" w:hAnsi="Times New Roman" w:cs="Times New Roman"/>
          <w:kern w:val="0"/>
          <w:sz w:val="20"/>
          <w:szCs w:val="20"/>
        </w:rPr>
        <w:t>is highly dependent on</w:t>
      </w:r>
      <w:r>
        <w:rPr>
          <w:rFonts w:ascii="Times New Roman" w:hAnsi="Times New Roman" w:cs="Times New Roman" w:hint="eastAsia"/>
          <w:kern w:val="0"/>
          <w:sz w:val="20"/>
          <w:szCs w:val="20"/>
        </w:rPr>
        <w:t xml:space="preserve"> the </w:t>
      </w:r>
      <w:r>
        <w:rPr>
          <w:rFonts w:ascii="Times New Roman" w:hAnsi="Times New Roman" w:cs="Times New Roman"/>
          <w:kern w:val="0"/>
          <w:sz w:val="20"/>
          <w:szCs w:val="20"/>
        </w:rPr>
        <w:t>availability</w:t>
      </w:r>
      <w:r>
        <w:rPr>
          <w:rFonts w:ascii="Times New Roman" w:hAnsi="Times New Roman" w:cs="Times New Roman" w:hint="eastAsia"/>
          <w:kern w:val="0"/>
          <w:sz w:val="20"/>
          <w:szCs w:val="20"/>
        </w:rPr>
        <w:t xml:space="preserve"> of GNSS.</w:t>
      </w:r>
      <w:bookmarkEnd w:id="4"/>
      <w:r>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C</w:t>
      </w:r>
      <w:r>
        <w:rPr>
          <w:rFonts w:ascii="Times New Roman" w:hAnsi="Times New Roman" w:cs="Times New Roman" w:hint="eastAsia"/>
          <w:kern w:val="0"/>
          <w:sz w:val="20"/>
          <w:szCs w:val="20"/>
        </w:rPr>
        <w:t>onsidering t</w:t>
      </w:r>
      <w:r>
        <w:rPr>
          <w:rFonts w:ascii="Times New Roman" w:hAnsi="Times New Roman" w:cs="Times New Roman"/>
          <w:kern w:val="0"/>
          <w:sz w:val="20"/>
          <w:szCs w:val="20"/>
        </w:rPr>
        <w:t>he GNSS information may be temporarily unavailable</w:t>
      </w:r>
      <w:r>
        <w:rPr>
          <w:rFonts w:ascii="Times New Roman" w:hAnsi="Times New Roman" w:cs="Times New Roman" w:hint="eastAsia"/>
          <w:kern w:val="0"/>
          <w:sz w:val="20"/>
          <w:szCs w:val="20"/>
        </w:rPr>
        <w:t xml:space="preserve">, UEs may fail to </w:t>
      </w:r>
      <w:r>
        <w:rPr>
          <w:rFonts w:ascii="Times New Roman" w:hAnsi="Times New Roman" w:cs="Times New Roman"/>
          <w:kern w:val="0"/>
          <w:sz w:val="20"/>
          <w:szCs w:val="20"/>
        </w:rPr>
        <w:t>determine its distance to</w:t>
      </w:r>
      <w:r>
        <w:rPr>
          <w:rFonts w:ascii="Times New Roman" w:hAnsi="Times New Roman" w:cs="Times New Roman" w:hint="eastAsia"/>
          <w:kern w:val="0"/>
          <w:sz w:val="20"/>
          <w:szCs w:val="20"/>
        </w:rPr>
        <w:t xml:space="preserve"> the</w:t>
      </w:r>
      <w:r>
        <w:rPr>
          <w:rFonts w:ascii="Times New Roman" w:hAnsi="Times New Roman" w:cs="Times New Roman"/>
          <w:kern w:val="0"/>
          <w:sz w:val="20"/>
          <w:szCs w:val="20"/>
        </w:rPr>
        <w:t xml:space="preserve"> </w:t>
      </w:r>
      <w:proofErr w:type="spellStart"/>
      <w:r>
        <w:rPr>
          <w:rFonts w:ascii="Times New Roman" w:hAnsi="Times New Roman" w:cs="Times New Roman"/>
          <w:kern w:val="0"/>
          <w:sz w:val="20"/>
          <w:szCs w:val="20"/>
        </w:rPr>
        <w:t>neighbo</w:t>
      </w:r>
      <w:r>
        <w:rPr>
          <w:rFonts w:ascii="Times New Roman" w:hAnsi="Times New Roman" w:cs="Times New Roman" w:hint="eastAsia"/>
          <w:kern w:val="0"/>
          <w:sz w:val="20"/>
          <w:szCs w:val="20"/>
        </w:rPr>
        <w:t>u</w:t>
      </w:r>
      <w:r>
        <w:rPr>
          <w:rFonts w:ascii="Times New Roman" w:hAnsi="Times New Roman" w:cs="Times New Roman"/>
          <w:kern w:val="0"/>
          <w:sz w:val="20"/>
          <w:szCs w:val="20"/>
        </w:rPr>
        <w:t>r</w:t>
      </w:r>
      <w:proofErr w:type="spellEnd"/>
      <w:r>
        <w:rPr>
          <w:rFonts w:ascii="Times New Roman" w:hAnsi="Times New Roman" w:cs="Times New Roman"/>
          <w:kern w:val="0"/>
          <w:sz w:val="20"/>
          <w:szCs w:val="20"/>
        </w:rPr>
        <w:t xml:space="preserve"> cell.</w:t>
      </w:r>
    </w:p>
    <w:p w14:paraId="43E29B4A" w14:textId="77777777" w:rsidR="00155356" w:rsidRDefault="00000000">
      <w:pPr>
        <w:tabs>
          <w:tab w:val="center" w:pos="4819"/>
        </w:tabs>
        <w:spacing w:after="180"/>
        <w:rPr>
          <w:rFonts w:ascii="Times New Roman" w:hAnsi="Times New Roman" w:cs="Times New Roman"/>
          <w:b/>
          <w:bCs/>
          <w:kern w:val="0"/>
          <w:sz w:val="20"/>
          <w:szCs w:val="20"/>
        </w:rPr>
      </w:pPr>
      <w:bookmarkStart w:id="5" w:name="OLE_LINK8"/>
      <w:r>
        <w:rPr>
          <w:rFonts w:ascii="Times New Roman" w:hAnsi="Times New Roman" w:cs="Times New Roman" w:hint="eastAsia"/>
          <w:b/>
          <w:bCs/>
          <w:kern w:val="0"/>
          <w:sz w:val="20"/>
          <w:szCs w:val="20"/>
        </w:rPr>
        <w:t xml:space="preserve">Observation 1: The </w:t>
      </w:r>
      <w:r>
        <w:rPr>
          <w:rFonts w:ascii="Times New Roman" w:hAnsi="Times New Roman" w:cs="Times New Roman"/>
          <w:b/>
          <w:bCs/>
          <w:kern w:val="0"/>
          <w:sz w:val="20"/>
          <w:szCs w:val="20"/>
        </w:rPr>
        <w:t xml:space="preserve">location-based </w:t>
      </w:r>
      <w:bookmarkStart w:id="6" w:name="OLE_LINK12"/>
      <w:r>
        <w:rPr>
          <w:rFonts w:ascii="Times New Roman" w:hAnsi="Times New Roman" w:cs="Times New Roman"/>
          <w:b/>
          <w:bCs/>
          <w:kern w:val="0"/>
          <w:sz w:val="20"/>
          <w:szCs w:val="20"/>
        </w:rPr>
        <w:t>SMTC selection</w:t>
      </w:r>
      <w:bookmarkEnd w:id="6"/>
      <w:r>
        <w:rPr>
          <w:rFonts w:ascii="Times New Roman" w:hAnsi="Times New Roman" w:cs="Times New Roman" w:hint="eastAsia"/>
          <w:b/>
          <w:bCs/>
          <w:kern w:val="0"/>
          <w:sz w:val="20"/>
          <w:szCs w:val="20"/>
        </w:rPr>
        <w:t xml:space="preserve"> </w:t>
      </w:r>
      <w:r>
        <w:rPr>
          <w:rFonts w:ascii="Times New Roman" w:hAnsi="Times New Roman" w:cs="Times New Roman"/>
          <w:b/>
          <w:bCs/>
          <w:kern w:val="0"/>
          <w:sz w:val="20"/>
          <w:szCs w:val="20"/>
        </w:rPr>
        <w:t xml:space="preserve">is highly dependent on </w:t>
      </w:r>
      <w:bookmarkStart w:id="7" w:name="OLE_LINK2"/>
      <w:r>
        <w:rPr>
          <w:rFonts w:ascii="Times New Roman" w:hAnsi="Times New Roman" w:cs="Times New Roman"/>
          <w:b/>
          <w:bCs/>
          <w:kern w:val="0"/>
          <w:sz w:val="20"/>
          <w:szCs w:val="20"/>
        </w:rPr>
        <w:t>the availability of GNSS</w:t>
      </w:r>
      <w:bookmarkEnd w:id="7"/>
      <w:r>
        <w:rPr>
          <w:rFonts w:ascii="Times New Roman" w:hAnsi="Times New Roman" w:cs="Times New Roman"/>
          <w:b/>
          <w:bCs/>
          <w:kern w:val="0"/>
          <w:sz w:val="20"/>
          <w:szCs w:val="20"/>
        </w:rPr>
        <w:t>.</w:t>
      </w:r>
      <w:r>
        <w:rPr>
          <w:rFonts w:ascii="Times New Roman" w:hAnsi="Times New Roman" w:cs="Times New Roman" w:hint="eastAsia"/>
          <w:b/>
          <w:bCs/>
          <w:kern w:val="0"/>
          <w:sz w:val="20"/>
          <w:szCs w:val="20"/>
        </w:rPr>
        <w:t xml:space="preserve"> </w:t>
      </w:r>
    </w:p>
    <w:bookmarkEnd w:id="5"/>
    <w:p w14:paraId="6B529AE3" w14:textId="77777777" w:rsidR="00155356" w:rsidRDefault="00000000">
      <w:pPr>
        <w:tabs>
          <w:tab w:val="center" w:pos="4819"/>
        </w:tabs>
        <w:spacing w:after="180"/>
        <w:rPr>
          <w:rFonts w:ascii="Times New Roman" w:hAnsi="Times New Roman" w:cs="Times New Roman"/>
          <w:kern w:val="0"/>
          <w:sz w:val="20"/>
          <w:szCs w:val="20"/>
        </w:rPr>
      </w:pPr>
      <w:r>
        <w:rPr>
          <w:rFonts w:ascii="Times New Roman" w:hAnsi="Times New Roman" w:cs="Times New Roman" w:hint="eastAsia"/>
          <w:kern w:val="0"/>
          <w:sz w:val="20"/>
          <w:szCs w:val="20"/>
        </w:rPr>
        <w:t>W</w:t>
      </w:r>
      <w:r>
        <w:rPr>
          <w:rFonts w:ascii="Times New Roman" w:hAnsi="Times New Roman" w:cs="Times New Roman"/>
          <w:kern w:val="0"/>
          <w:sz w:val="20"/>
          <w:szCs w:val="20"/>
        </w:rPr>
        <w:t>e introduce</w:t>
      </w:r>
      <w:r>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 xml:space="preserve">an </w:t>
      </w:r>
      <w:r>
        <w:rPr>
          <w:rFonts w:ascii="Times New Roman" w:hAnsi="Times New Roman" w:cs="Times New Roman" w:hint="eastAsia"/>
          <w:kern w:val="0"/>
          <w:sz w:val="20"/>
          <w:szCs w:val="20"/>
        </w:rPr>
        <w:t>SSB</w:t>
      </w:r>
      <w:r>
        <w:rPr>
          <w:rFonts w:ascii="Times New Roman" w:hAnsi="Times New Roman" w:cs="Times New Roman"/>
          <w:kern w:val="0"/>
          <w:sz w:val="20"/>
          <w:szCs w:val="20"/>
        </w:rPr>
        <w:t xml:space="preserve">-index based SMTC selection procedure where each SMTC </w:t>
      </w:r>
      <w:r>
        <w:rPr>
          <w:rFonts w:ascii="Times New Roman" w:hAnsi="Times New Roman" w:cs="Times New Roman" w:hint="eastAsia"/>
          <w:kern w:val="0"/>
          <w:sz w:val="20"/>
          <w:szCs w:val="20"/>
        </w:rPr>
        <w:t>will</w:t>
      </w:r>
      <w:r>
        <w:rPr>
          <w:rFonts w:ascii="Times New Roman" w:hAnsi="Times New Roman" w:cs="Times New Roman"/>
          <w:kern w:val="0"/>
          <w:sz w:val="20"/>
          <w:szCs w:val="20"/>
        </w:rPr>
        <w:t xml:space="preserve"> be associated with</w:t>
      </w:r>
      <w:r>
        <w:rPr>
          <w:rFonts w:ascii="Times New Roman" w:hAnsi="Times New Roman" w:cs="Times New Roman" w:hint="eastAsia"/>
          <w:kern w:val="0"/>
          <w:sz w:val="20"/>
          <w:szCs w:val="20"/>
        </w:rPr>
        <w:t xml:space="preserve"> an</w:t>
      </w:r>
      <w:r>
        <w:rPr>
          <w:rFonts w:ascii="Times New Roman" w:hAnsi="Times New Roman" w:cs="Times New Roman"/>
          <w:kern w:val="0"/>
          <w:sz w:val="20"/>
          <w:szCs w:val="20"/>
        </w:rPr>
        <w:t xml:space="preserve"> SSB </w:t>
      </w:r>
      <w:r>
        <w:rPr>
          <w:rFonts w:ascii="Times New Roman" w:hAnsi="Times New Roman" w:cs="Times New Roman" w:hint="eastAsia"/>
          <w:kern w:val="0"/>
          <w:sz w:val="20"/>
          <w:szCs w:val="20"/>
        </w:rPr>
        <w:t xml:space="preserve">index </w:t>
      </w:r>
      <w:r>
        <w:rPr>
          <w:rFonts w:ascii="Times New Roman" w:hAnsi="Times New Roman" w:cs="Times New Roman"/>
          <w:kern w:val="0"/>
          <w:sz w:val="20"/>
          <w:szCs w:val="20"/>
        </w:rPr>
        <w:t xml:space="preserve">list of the </w:t>
      </w:r>
      <w:r>
        <w:rPr>
          <w:rFonts w:ascii="Times New Roman" w:hAnsi="Times New Roman" w:cs="Times New Roman" w:hint="eastAsia"/>
          <w:kern w:val="0"/>
          <w:sz w:val="20"/>
          <w:szCs w:val="20"/>
        </w:rPr>
        <w:t xml:space="preserve">serving cell. </w:t>
      </w:r>
      <w:r>
        <w:rPr>
          <w:rFonts w:ascii="Times New Roman" w:hAnsi="Times New Roman" w:cs="Times New Roman"/>
          <w:kern w:val="0"/>
          <w:sz w:val="20"/>
          <w:szCs w:val="20"/>
        </w:rPr>
        <w:t>Even</w:t>
      </w:r>
      <w:r>
        <w:rPr>
          <w:rFonts w:ascii="Times New Roman" w:hAnsi="Times New Roman" w:cs="Times New Roman" w:hint="eastAsia"/>
          <w:kern w:val="0"/>
          <w:sz w:val="20"/>
          <w:szCs w:val="20"/>
        </w:rPr>
        <w:t xml:space="preserve"> if</w:t>
      </w:r>
      <w:r>
        <w:rPr>
          <w:rFonts w:ascii="Times New Roman" w:hAnsi="Times New Roman" w:cs="Times New Roman"/>
          <w:kern w:val="0"/>
          <w:sz w:val="20"/>
          <w:szCs w:val="20"/>
        </w:rPr>
        <w:t xml:space="preserve"> the UE may </w:t>
      </w:r>
      <w:r>
        <w:rPr>
          <w:rFonts w:ascii="Times New Roman" w:hAnsi="Times New Roman" w:cs="Times New Roman" w:hint="eastAsia"/>
          <w:kern w:val="0"/>
          <w:sz w:val="20"/>
          <w:szCs w:val="20"/>
        </w:rPr>
        <w:t xml:space="preserve">be </w:t>
      </w:r>
      <w:r>
        <w:rPr>
          <w:rFonts w:ascii="Times New Roman" w:hAnsi="Times New Roman" w:cs="Times New Roman"/>
          <w:kern w:val="0"/>
          <w:sz w:val="20"/>
          <w:szCs w:val="20"/>
        </w:rPr>
        <w:t xml:space="preserve">at the edge of </w:t>
      </w:r>
      <w:r>
        <w:rPr>
          <w:rFonts w:ascii="Times New Roman" w:hAnsi="Times New Roman" w:cs="Times New Roman" w:hint="eastAsia"/>
          <w:kern w:val="0"/>
          <w:sz w:val="20"/>
          <w:szCs w:val="20"/>
        </w:rPr>
        <w:t xml:space="preserve">a </w:t>
      </w:r>
      <w:r>
        <w:rPr>
          <w:rFonts w:ascii="Times New Roman" w:hAnsi="Times New Roman" w:cs="Times New Roman"/>
          <w:kern w:val="0"/>
          <w:sz w:val="20"/>
          <w:szCs w:val="20"/>
        </w:rPr>
        <w:t>beam or the overlapping area of beams</w:t>
      </w:r>
      <w:r>
        <w:rPr>
          <w:rFonts w:ascii="Times New Roman" w:hAnsi="Times New Roman" w:cs="Times New Roman" w:hint="eastAsia"/>
          <w:kern w:val="0"/>
          <w:sz w:val="20"/>
          <w:szCs w:val="20"/>
        </w:rPr>
        <w:t>,</w:t>
      </w:r>
      <w:r>
        <w:rPr>
          <w:rFonts w:ascii="Times New Roman" w:hAnsi="Times New Roman" w:cs="Times New Roman"/>
          <w:kern w:val="0"/>
          <w:sz w:val="20"/>
          <w:szCs w:val="20"/>
        </w:rPr>
        <w:t xml:space="preserve"> the </w:t>
      </w:r>
      <w:r>
        <w:rPr>
          <w:rFonts w:ascii="Times New Roman" w:hAnsi="Times New Roman" w:cs="Times New Roman" w:hint="eastAsia"/>
          <w:kern w:val="0"/>
          <w:sz w:val="20"/>
          <w:szCs w:val="20"/>
        </w:rPr>
        <w:t xml:space="preserve">UE </w:t>
      </w:r>
      <w:r>
        <w:rPr>
          <w:rFonts w:ascii="Times New Roman" w:hAnsi="Times New Roman" w:cs="Times New Roman"/>
          <w:kern w:val="0"/>
          <w:sz w:val="20"/>
          <w:szCs w:val="20"/>
        </w:rPr>
        <w:t>always</w:t>
      </w:r>
      <w:r>
        <w:rPr>
          <w:rFonts w:ascii="Times New Roman" w:hAnsi="Times New Roman" w:cs="Times New Roman" w:hint="eastAsia"/>
          <w:kern w:val="0"/>
          <w:sz w:val="20"/>
          <w:szCs w:val="20"/>
        </w:rPr>
        <w:t xml:space="preserve"> selects one beam to camp on, depending on the UE implementation as legacy. Once t</w:t>
      </w:r>
      <w:r>
        <w:rPr>
          <w:rFonts w:ascii="Times New Roman" w:hAnsi="Times New Roman" w:cs="Times New Roman"/>
          <w:kern w:val="0"/>
          <w:sz w:val="20"/>
          <w:szCs w:val="20"/>
        </w:rPr>
        <w:t xml:space="preserve">he beam </w:t>
      </w:r>
      <w:bookmarkStart w:id="8" w:name="OLE_LINK18"/>
      <w:r>
        <w:rPr>
          <w:rFonts w:ascii="Times New Roman" w:hAnsi="Times New Roman" w:cs="Times New Roman" w:hint="eastAsia"/>
          <w:kern w:val="0"/>
          <w:sz w:val="20"/>
          <w:szCs w:val="20"/>
        </w:rPr>
        <w:t xml:space="preserve">that </w:t>
      </w:r>
      <w:r>
        <w:rPr>
          <w:rFonts w:ascii="Times New Roman" w:hAnsi="Times New Roman" w:cs="Times New Roman"/>
          <w:kern w:val="0"/>
          <w:sz w:val="20"/>
          <w:szCs w:val="20"/>
        </w:rPr>
        <w:t>UE camps on</w:t>
      </w:r>
      <w:r>
        <w:rPr>
          <w:rFonts w:ascii="Times New Roman" w:hAnsi="Times New Roman" w:cs="Times New Roman" w:hint="eastAsia"/>
          <w:kern w:val="0"/>
          <w:sz w:val="20"/>
          <w:szCs w:val="20"/>
        </w:rPr>
        <w:t xml:space="preserve"> in the serving cell is determined</w:t>
      </w:r>
      <w:bookmarkEnd w:id="8"/>
      <w:r>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 xml:space="preserve">the </w:t>
      </w:r>
      <w:r>
        <w:rPr>
          <w:rFonts w:ascii="Times New Roman" w:hAnsi="Times New Roman" w:cs="Times New Roman" w:hint="eastAsia"/>
          <w:kern w:val="0"/>
          <w:sz w:val="20"/>
          <w:szCs w:val="20"/>
        </w:rPr>
        <w:t>UE can use this index</w:t>
      </w:r>
      <w:r>
        <w:rPr>
          <w:rFonts w:ascii="Times New Roman" w:hAnsi="Times New Roman" w:cs="Times New Roman"/>
          <w:kern w:val="0"/>
          <w:sz w:val="20"/>
          <w:szCs w:val="20"/>
        </w:rPr>
        <w:t xml:space="preserve"> to </w:t>
      </w:r>
      <w:bookmarkStart w:id="9" w:name="_Hlk205397550"/>
      <w:r>
        <w:rPr>
          <w:rFonts w:ascii="Times New Roman" w:hAnsi="Times New Roman" w:cs="Times New Roman" w:hint="eastAsia"/>
          <w:kern w:val="0"/>
          <w:sz w:val="20"/>
          <w:szCs w:val="20"/>
        </w:rPr>
        <w:t xml:space="preserve">select the </w:t>
      </w:r>
      <w:r>
        <w:rPr>
          <w:rFonts w:ascii="Times New Roman" w:hAnsi="Times New Roman" w:cs="Times New Roman"/>
          <w:kern w:val="0"/>
          <w:sz w:val="20"/>
          <w:szCs w:val="20"/>
        </w:rPr>
        <w:t>SMTC</w:t>
      </w:r>
      <w:r>
        <w:rPr>
          <w:rFonts w:ascii="Times New Roman" w:hAnsi="Times New Roman" w:cs="Times New Roman" w:hint="eastAsia"/>
          <w:kern w:val="0"/>
          <w:sz w:val="20"/>
          <w:szCs w:val="20"/>
        </w:rPr>
        <w:t>s</w:t>
      </w:r>
      <w:bookmarkEnd w:id="9"/>
      <w:r>
        <w:rPr>
          <w:rFonts w:ascii="Times New Roman" w:hAnsi="Times New Roman" w:cs="Times New Roman" w:hint="eastAsia"/>
          <w:kern w:val="0"/>
          <w:sz w:val="20"/>
          <w:szCs w:val="20"/>
        </w:rPr>
        <w:t xml:space="preserve"> simultaneously. W</w:t>
      </w:r>
      <w:r>
        <w:rPr>
          <w:rFonts w:ascii="Times New Roman" w:hAnsi="Times New Roman" w:cs="Times New Roman"/>
          <w:kern w:val="0"/>
          <w:sz w:val="20"/>
          <w:szCs w:val="20"/>
        </w:rPr>
        <w:t>hile</w:t>
      </w:r>
      <w:r>
        <w:rPr>
          <w:rFonts w:ascii="Times New Roman" w:hAnsi="Times New Roman" w:cs="Times New Roman" w:hint="eastAsia"/>
          <w:kern w:val="0"/>
          <w:sz w:val="20"/>
          <w:szCs w:val="20"/>
        </w:rPr>
        <w:t xml:space="preserve"> the UE </w:t>
      </w:r>
      <w:bookmarkStart w:id="10" w:name="OLE_LINK14"/>
      <w:r>
        <w:rPr>
          <w:rFonts w:ascii="Times New Roman" w:hAnsi="Times New Roman" w:cs="Times New Roman" w:hint="eastAsia"/>
          <w:kern w:val="0"/>
          <w:sz w:val="20"/>
          <w:szCs w:val="20"/>
        </w:rPr>
        <w:t>moves</w:t>
      </w:r>
      <w:bookmarkEnd w:id="10"/>
      <w:r>
        <w:rPr>
          <w:rFonts w:ascii="Times New Roman" w:hAnsi="Times New Roman" w:cs="Times New Roman" w:hint="eastAsia"/>
          <w:kern w:val="0"/>
          <w:sz w:val="20"/>
          <w:szCs w:val="20"/>
        </w:rPr>
        <w:t xml:space="preserve">, it can select new SMTCs corresponding to the new SSB index it camps on. Companies may also be concerned that the mapping between SSB index and SMTC may change frequently. From our point of view, first, NW operator has the </w:t>
      </w:r>
      <w:r>
        <w:rPr>
          <w:rFonts w:ascii="Times New Roman" w:hAnsi="Times New Roman" w:cs="Times New Roman"/>
          <w:kern w:val="0"/>
          <w:sz w:val="20"/>
          <w:szCs w:val="20"/>
        </w:rPr>
        <w:t>responsibility</w:t>
      </w:r>
      <w:r>
        <w:rPr>
          <w:rFonts w:ascii="Times New Roman" w:hAnsi="Times New Roman" w:cs="Times New Roman" w:hint="eastAsia"/>
          <w:kern w:val="0"/>
          <w:sz w:val="20"/>
          <w:szCs w:val="20"/>
        </w:rPr>
        <w:t xml:space="preserve"> to avoid frequent changes in n</w:t>
      </w:r>
      <w:r>
        <w:rPr>
          <w:rFonts w:ascii="Times New Roman" w:hAnsi="Times New Roman" w:cs="Times New Roman"/>
          <w:kern w:val="0"/>
          <w:sz w:val="20"/>
          <w:szCs w:val="20"/>
        </w:rPr>
        <w:t>etwork topology and connection relationship</w:t>
      </w:r>
      <w:r>
        <w:rPr>
          <w:rFonts w:ascii="Times New Roman" w:hAnsi="Times New Roman" w:cs="Times New Roman" w:hint="eastAsia"/>
          <w:kern w:val="0"/>
          <w:sz w:val="20"/>
          <w:szCs w:val="20"/>
        </w:rPr>
        <w:t xml:space="preserve">s between the serving cell and </w:t>
      </w:r>
      <w:proofErr w:type="spellStart"/>
      <w:r>
        <w:rPr>
          <w:rFonts w:ascii="Times New Roman" w:hAnsi="Times New Roman" w:cs="Times New Roman" w:hint="eastAsia"/>
          <w:kern w:val="0"/>
          <w:sz w:val="20"/>
          <w:szCs w:val="20"/>
        </w:rPr>
        <w:t>neighbour</w:t>
      </w:r>
      <w:proofErr w:type="spellEnd"/>
      <w:r>
        <w:rPr>
          <w:rFonts w:ascii="Times New Roman" w:hAnsi="Times New Roman" w:cs="Times New Roman" w:hint="eastAsia"/>
          <w:kern w:val="0"/>
          <w:sz w:val="20"/>
          <w:szCs w:val="20"/>
        </w:rPr>
        <w:t xml:space="preserve"> cell(s). Otherwise, it will lead to frequent changes </w:t>
      </w:r>
      <w:r>
        <w:rPr>
          <w:rFonts w:ascii="Times New Roman" w:hAnsi="Times New Roman" w:cs="Times New Roman"/>
          <w:kern w:val="0"/>
          <w:sz w:val="20"/>
          <w:szCs w:val="20"/>
        </w:rPr>
        <w:t xml:space="preserve">in </w:t>
      </w:r>
      <w:r>
        <w:rPr>
          <w:rFonts w:ascii="Times New Roman" w:hAnsi="Times New Roman" w:cs="Times New Roman" w:hint="eastAsia"/>
          <w:kern w:val="0"/>
          <w:sz w:val="20"/>
          <w:szCs w:val="20"/>
        </w:rPr>
        <w:t xml:space="preserve">the neighboring cell(s), and the NW needs to update the </w:t>
      </w:r>
      <w:proofErr w:type="spellStart"/>
      <w:r>
        <w:rPr>
          <w:rFonts w:ascii="Times New Roman" w:hAnsi="Times New Roman" w:cs="Times New Roman" w:hint="eastAsia"/>
          <w:kern w:val="0"/>
          <w:sz w:val="20"/>
          <w:szCs w:val="20"/>
        </w:rPr>
        <w:t>neighbour</w:t>
      </w:r>
      <w:proofErr w:type="spellEnd"/>
      <w:r>
        <w:rPr>
          <w:rFonts w:ascii="Times New Roman" w:hAnsi="Times New Roman" w:cs="Times New Roman" w:hint="eastAsia"/>
          <w:kern w:val="0"/>
          <w:sz w:val="20"/>
          <w:szCs w:val="20"/>
        </w:rPr>
        <w:t xml:space="preserve"> cell information frequently with SIB update. Second, during the time of satellite coverage (i.e. within t-Service), the relationships between the serving cell and neighboring cells are predictable and stable, which means the NW can configure </w:t>
      </w:r>
      <w:r>
        <w:rPr>
          <w:rFonts w:ascii="Times New Roman" w:hAnsi="Times New Roman" w:cs="Times New Roman" w:hint="eastAsia"/>
          <w:kern w:val="0"/>
          <w:sz w:val="20"/>
          <w:szCs w:val="20"/>
        </w:rPr>
        <w:lastRenderedPageBreak/>
        <w:t xml:space="preserve">a consistent mapping between SSB index and SMTC for the UEs within the serving cell. Compared to the location-based SMTC selection, </w:t>
      </w:r>
      <w:bookmarkStart w:id="11" w:name="OLE_LINK3"/>
      <w:r>
        <w:rPr>
          <w:rFonts w:ascii="Times New Roman" w:hAnsi="Times New Roman" w:cs="Times New Roman"/>
          <w:kern w:val="0"/>
          <w:sz w:val="20"/>
          <w:szCs w:val="20"/>
        </w:rPr>
        <w:t>SSB-index based SMTC selection</w:t>
      </w:r>
      <w:bookmarkEnd w:id="11"/>
      <w:r>
        <w:rPr>
          <w:rFonts w:ascii="Times New Roman" w:hAnsi="Times New Roman" w:cs="Times New Roman" w:hint="eastAsia"/>
          <w:kern w:val="0"/>
          <w:sz w:val="20"/>
          <w:szCs w:val="20"/>
        </w:rPr>
        <w:t xml:space="preserve"> is more direct and does not rely on the </w:t>
      </w:r>
      <w:r>
        <w:rPr>
          <w:rFonts w:ascii="Times New Roman" w:hAnsi="Times New Roman" w:cs="Times New Roman"/>
          <w:kern w:val="0"/>
          <w:sz w:val="20"/>
          <w:szCs w:val="20"/>
        </w:rPr>
        <w:t>availability</w:t>
      </w:r>
      <w:r>
        <w:rPr>
          <w:rFonts w:ascii="Times New Roman" w:hAnsi="Times New Roman" w:cs="Times New Roman" w:hint="eastAsia"/>
          <w:kern w:val="0"/>
          <w:sz w:val="20"/>
          <w:szCs w:val="20"/>
        </w:rPr>
        <w:t xml:space="preserve"> of GNSS. The benefit of SSB-based solution is that it can</w:t>
      </w:r>
      <w:bookmarkStart w:id="12" w:name="OLE_LINK5"/>
      <w:r>
        <w:rPr>
          <w:rFonts w:ascii="Times New Roman" w:hAnsi="Times New Roman" w:cs="Times New Roman" w:hint="eastAsia"/>
          <w:kern w:val="0"/>
          <w:sz w:val="20"/>
          <w:szCs w:val="20"/>
        </w:rPr>
        <w:t xml:space="preserve"> minimize the i</w:t>
      </w:r>
      <w:r>
        <w:rPr>
          <w:rFonts w:ascii="Times New Roman" w:hAnsi="Times New Roman" w:cs="Times New Roman"/>
          <w:kern w:val="0"/>
          <w:sz w:val="20"/>
          <w:szCs w:val="20"/>
        </w:rPr>
        <w:t xml:space="preserve">mpact on </w:t>
      </w:r>
      <w:bookmarkEnd w:id="12"/>
      <w:r>
        <w:rPr>
          <w:rFonts w:ascii="Times New Roman" w:hAnsi="Times New Roman" w:cs="Times New Roman" w:hint="eastAsia"/>
          <w:kern w:val="0"/>
          <w:sz w:val="20"/>
          <w:szCs w:val="20"/>
        </w:rPr>
        <w:t xml:space="preserve">UE. </w:t>
      </w:r>
    </w:p>
    <w:p w14:paraId="78518166" w14:textId="77777777" w:rsidR="00155356" w:rsidRDefault="00000000">
      <w:pPr>
        <w:tabs>
          <w:tab w:val="center" w:pos="4819"/>
        </w:tabs>
        <w:spacing w:after="180"/>
        <w:rPr>
          <w:rFonts w:ascii="Times New Roman" w:hAnsi="Times New Roman" w:cs="Times New Roman"/>
          <w:kern w:val="0"/>
          <w:sz w:val="20"/>
          <w:szCs w:val="20"/>
        </w:rPr>
      </w:pPr>
      <w:r>
        <w:rPr>
          <w:rFonts w:ascii="Times New Roman" w:hAnsi="Times New Roman" w:cs="Times New Roman" w:hint="eastAsia"/>
          <w:kern w:val="0"/>
          <w:sz w:val="20"/>
          <w:szCs w:val="20"/>
        </w:rPr>
        <w:t xml:space="preserve">Due to the fact that both one single beam per cell and multiple beams per cell can be considered in network deployment, we need to </w:t>
      </w:r>
      <w:r>
        <w:rPr>
          <w:rFonts w:ascii="Times New Roman" w:hAnsi="Times New Roman" w:cs="Times New Roman"/>
          <w:kern w:val="0"/>
          <w:sz w:val="20"/>
          <w:szCs w:val="20"/>
        </w:rPr>
        <w:t>analyze</w:t>
      </w:r>
      <w:r>
        <w:rPr>
          <w:rFonts w:ascii="Times New Roman" w:hAnsi="Times New Roman" w:cs="Times New Roman" w:hint="eastAsia"/>
          <w:kern w:val="0"/>
          <w:sz w:val="20"/>
          <w:szCs w:val="20"/>
        </w:rPr>
        <w:t xml:space="preserve"> whether</w:t>
      </w:r>
      <w:r>
        <w:rPr>
          <w:rFonts w:ascii="Times New Roman" w:hAnsi="Times New Roman" w:cs="Times New Roman"/>
          <w:kern w:val="0"/>
          <w:sz w:val="20"/>
          <w:szCs w:val="20"/>
        </w:rPr>
        <w:t xml:space="preserve"> SSB-index based SMTC selection</w:t>
      </w:r>
      <w:r>
        <w:rPr>
          <w:rFonts w:ascii="Times New Roman" w:hAnsi="Times New Roman" w:cs="Times New Roman" w:hint="eastAsia"/>
          <w:kern w:val="0"/>
          <w:sz w:val="20"/>
          <w:szCs w:val="20"/>
        </w:rPr>
        <w:t xml:space="preserve"> can work in both deployments. </w:t>
      </w:r>
      <w:r>
        <w:rPr>
          <w:rFonts w:ascii="Times New Roman" w:hAnsi="Times New Roman" w:cs="Times New Roman"/>
          <w:kern w:val="0"/>
          <w:sz w:val="20"/>
          <w:szCs w:val="20"/>
        </w:rPr>
        <w:t>F</w:t>
      </w:r>
      <w:r>
        <w:rPr>
          <w:rFonts w:ascii="Times New Roman" w:hAnsi="Times New Roman" w:cs="Times New Roman" w:hint="eastAsia"/>
          <w:kern w:val="0"/>
          <w:sz w:val="20"/>
          <w:szCs w:val="20"/>
        </w:rPr>
        <w:t>or one</w:t>
      </w:r>
      <w:r>
        <w:rPr>
          <w:rFonts w:ascii="Times New Roman" w:hAnsi="Times New Roman" w:cs="Times New Roman"/>
          <w:kern w:val="0"/>
          <w:sz w:val="20"/>
          <w:szCs w:val="20"/>
        </w:rPr>
        <w:t xml:space="preserve"> single beam per cell</w:t>
      </w:r>
      <w:r>
        <w:rPr>
          <w:rFonts w:ascii="Times New Roman" w:hAnsi="Times New Roman" w:cs="Times New Roman" w:hint="eastAsia"/>
          <w:kern w:val="0"/>
          <w:sz w:val="20"/>
          <w:szCs w:val="20"/>
        </w:rPr>
        <w:t>,</w:t>
      </w:r>
      <w:r>
        <w:rPr>
          <w:rFonts w:ascii="Times New Roman" w:hAnsi="Times New Roman" w:cs="Times New Roman"/>
          <w:kern w:val="0"/>
          <w:sz w:val="20"/>
          <w:szCs w:val="20"/>
        </w:rPr>
        <w:t xml:space="preserve"> network can configure no more than 4 SMTCs </w:t>
      </w:r>
      <w:r>
        <w:rPr>
          <w:rFonts w:ascii="Times New Roman" w:hAnsi="Times New Roman" w:cs="Times New Roman" w:hint="eastAsia"/>
          <w:kern w:val="0"/>
          <w:sz w:val="20"/>
          <w:szCs w:val="20"/>
        </w:rPr>
        <w:t xml:space="preserve">based on </w:t>
      </w:r>
      <w:r>
        <w:rPr>
          <w:rFonts w:ascii="Times New Roman" w:hAnsi="Times New Roman" w:cs="Times New Roman"/>
          <w:kern w:val="0"/>
          <w:sz w:val="20"/>
          <w:szCs w:val="20"/>
        </w:rPr>
        <w:t>implementation</w:t>
      </w:r>
      <w:r>
        <w:rPr>
          <w:rFonts w:ascii="Times New Roman" w:hAnsi="Times New Roman" w:cs="Times New Roman" w:hint="eastAsia"/>
          <w:kern w:val="0"/>
          <w:sz w:val="20"/>
          <w:szCs w:val="20"/>
        </w:rPr>
        <w:t xml:space="preserve">. However, for multiple beams per cell, </w:t>
      </w:r>
      <w:r>
        <w:rPr>
          <w:rFonts w:ascii="Times New Roman" w:hAnsi="Times New Roman" w:cs="Times New Roman"/>
          <w:kern w:val="0"/>
          <w:sz w:val="20"/>
          <w:szCs w:val="20"/>
        </w:rPr>
        <w:t>SSB-index based SMTC selection</w:t>
      </w:r>
      <w:r>
        <w:rPr>
          <w:rFonts w:ascii="Times New Roman" w:hAnsi="Times New Roman" w:cs="Times New Roman" w:hint="eastAsia"/>
          <w:kern w:val="0"/>
          <w:sz w:val="20"/>
          <w:szCs w:val="20"/>
        </w:rPr>
        <w:t xml:space="preserve"> can be applied for UE measurements.</w:t>
      </w:r>
    </w:p>
    <w:p w14:paraId="38018E9E" w14:textId="77777777" w:rsidR="00155356" w:rsidRDefault="00000000">
      <w:pPr>
        <w:tabs>
          <w:tab w:val="center" w:pos="4819"/>
        </w:tabs>
        <w:spacing w:after="180"/>
        <w:rPr>
          <w:rFonts w:ascii="Times New Roman" w:hAnsi="Times New Roman" w:cs="Times New Roman"/>
          <w:b/>
          <w:bCs/>
          <w:kern w:val="0"/>
          <w:sz w:val="20"/>
          <w:szCs w:val="20"/>
        </w:rPr>
      </w:pPr>
      <w:bookmarkStart w:id="13" w:name="OLE_LINK9"/>
      <w:r>
        <w:rPr>
          <w:rFonts w:ascii="Times New Roman" w:hAnsi="Times New Roman" w:cs="Times New Roman" w:hint="eastAsia"/>
          <w:b/>
          <w:bCs/>
          <w:kern w:val="0"/>
          <w:sz w:val="20"/>
          <w:szCs w:val="20"/>
        </w:rPr>
        <w:t xml:space="preserve">Observation 2: Once the </w:t>
      </w:r>
      <w:r>
        <w:rPr>
          <w:rFonts w:ascii="Times New Roman" w:hAnsi="Times New Roman" w:cs="Times New Roman"/>
          <w:b/>
          <w:bCs/>
          <w:kern w:val="0"/>
          <w:sz w:val="20"/>
          <w:szCs w:val="20"/>
        </w:rPr>
        <w:t>UE camps on</w:t>
      </w:r>
      <w:r>
        <w:rPr>
          <w:rFonts w:ascii="Times New Roman" w:hAnsi="Times New Roman" w:cs="Times New Roman" w:hint="eastAsia"/>
          <w:b/>
          <w:bCs/>
          <w:kern w:val="0"/>
          <w:sz w:val="20"/>
          <w:szCs w:val="20"/>
        </w:rPr>
        <w:t xml:space="preserve"> a beam, it can </w:t>
      </w:r>
      <w:r>
        <w:rPr>
          <w:rFonts w:ascii="Times New Roman" w:hAnsi="Times New Roman" w:cs="Times New Roman"/>
          <w:b/>
          <w:bCs/>
          <w:kern w:val="0"/>
          <w:sz w:val="20"/>
          <w:szCs w:val="20"/>
        </w:rPr>
        <w:t>select the SMTCs</w:t>
      </w:r>
      <w:r>
        <w:rPr>
          <w:rFonts w:ascii="Times New Roman" w:hAnsi="Times New Roman" w:cs="Times New Roman" w:hint="eastAsia"/>
          <w:b/>
          <w:bCs/>
          <w:kern w:val="0"/>
          <w:sz w:val="20"/>
          <w:szCs w:val="20"/>
        </w:rPr>
        <w:t xml:space="preserve"> based on the </w:t>
      </w:r>
      <w:r>
        <w:rPr>
          <w:rFonts w:ascii="Times New Roman" w:hAnsi="Times New Roman" w:cs="Times New Roman"/>
          <w:b/>
          <w:bCs/>
          <w:kern w:val="0"/>
          <w:sz w:val="20"/>
          <w:szCs w:val="20"/>
        </w:rPr>
        <w:t>association</w:t>
      </w:r>
      <w:r>
        <w:rPr>
          <w:rFonts w:ascii="Times New Roman" w:hAnsi="Times New Roman" w:cs="Times New Roman" w:hint="eastAsia"/>
          <w:b/>
          <w:bCs/>
          <w:kern w:val="0"/>
          <w:sz w:val="20"/>
          <w:szCs w:val="20"/>
        </w:rPr>
        <w:t xml:space="preserve"> between the SMTCs and the index of the SSB on which it camps </w:t>
      </w:r>
      <w:r>
        <w:rPr>
          <w:rFonts w:ascii="Times New Roman" w:hAnsi="Times New Roman" w:cs="Times New Roman"/>
          <w:b/>
          <w:bCs/>
          <w:kern w:val="0"/>
          <w:sz w:val="20"/>
          <w:szCs w:val="20"/>
        </w:rPr>
        <w:t>in the serving cell</w:t>
      </w:r>
      <w:r>
        <w:rPr>
          <w:rFonts w:ascii="Times New Roman" w:hAnsi="Times New Roman" w:cs="Times New Roman" w:hint="eastAsia"/>
          <w:b/>
          <w:bCs/>
          <w:kern w:val="0"/>
          <w:sz w:val="20"/>
          <w:szCs w:val="20"/>
        </w:rPr>
        <w:t>.</w:t>
      </w:r>
    </w:p>
    <w:bookmarkEnd w:id="13"/>
    <w:p w14:paraId="7EC5700A" w14:textId="77777777" w:rsidR="00155356" w:rsidRDefault="00000000">
      <w:pPr>
        <w:tabs>
          <w:tab w:val="center" w:pos="4819"/>
        </w:tabs>
        <w:spacing w:after="180"/>
        <w:rPr>
          <w:rFonts w:ascii="Times New Roman" w:hAnsi="Times New Roman" w:cs="Times New Roman"/>
          <w:kern w:val="0"/>
          <w:sz w:val="20"/>
          <w:szCs w:val="20"/>
        </w:rPr>
      </w:pPr>
      <w:r>
        <w:rPr>
          <w:rFonts w:ascii="Times New Roman" w:hAnsi="Times New Roman" w:cs="Times New Roman"/>
          <w:kern w:val="0"/>
          <w:sz w:val="20"/>
          <w:szCs w:val="20"/>
        </w:rPr>
        <w:t xml:space="preserve">To support SMTC enhancements </w:t>
      </w:r>
      <w:r>
        <w:rPr>
          <w:rFonts w:ascii="Times New Roman" w:hAnsi="Times New Roman" w:cs="Times New Roman" w:hint="eastAsia"/>
          <w:kern w:val="0"/>
          <w:sz w:val="20"/>
          <w:szCs w:val="20"/>
        </w:rPr>
        <w:t>on</w:t>
      </w:r>
      <w:r>
        <w:rPr>
          <w:rFonts w:ascii="Times New Roman" w:hAnsi="Times New Roman" w:cs="Times New Roman"/>
          <w:kern w:val="0"/>
          <w:sz w:val="20"/>
          <w:szCs w:val="20"/>
        </w:rPr>
        <w:t xml:space="preserve"> DL CE</w:t>
      </w:r>
      <w:r>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 xml:space="preserve">UE can select the SMTCs based on the association between </w:t>
      </w:r>
      <w:r>
        <w:rPr>
          <w:rFonts w:ascii="Times New Roman" w:hAnsi="Times New Roman" w:cs="Times New Roman" w:hint="eastAsia"/>
          <w:kern w:val="0"/>
          <w:sz w:val="20"/>
          <w:szCs w:val="20"/>
        </w:rPr>
        <w:t xml:space="preserve">the </w:t>
      </w:r>
      <w:r>
        <w:rPr>
          <w:rFonts w:ascii="Times New Roman" w:hAnsi="Times New Roman" w:cs="Times New Roman"/>
          <w:kern w:val="0"/>
          <w:sz w:val="20"/>
          <w:szCs w:val="20"/>
        </w:rPr>
        <w:t>SMTCs and the index of the</w:t>
      </w:r>
      <w:r>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 xml:space="preserve">SSB </w:t>
      </w:r>
      <w:r>
        <w:rPr>
          <w:rFonts w:ascii="Times New Roman" w:hAnsi="Times New Roman" w:cs="Times New Roman" w:hint="eastAsia"/>
          <w:kern w:val="0"/>
          <w:sz w:val="20"/>
          <w:szCs w:val="20"/>
        </w:rPr>
        <w:t xml:space="preserve">on which the </w:t>
      </w:r>
      <w:r>
        <w:rPr>
          <w:rFonts w:ascii="Times New Roman" w:hAnsi="Times New Roman" w:cs="Times New Roman"/>
          <w:kern w:val="0"/>
          <w:sz w:val="20"/>
          <w:szCs w:val="20"/>
        </w:rPr>
        <w:t>UE camps in the serving cell.</w:t>
      </w:r>
      <w:r>
        <w:rPr>
          <w:rFonts w:ascii="Times New Roman" w:hAnsi="Times New Roman" w:cs="Times New Roman" w:hint="eastAsia"/>
          <w:kern w:val="0"/>
          <w:sz w:val="20"/>
          <w:szCs w:val="20"/>
        </w:rPr>
        <w:t xml:space="preserve"> Even when considering the </w:t>
      </w:r>
      <w:r>
        <w:rPr>
          <w:rFonts w:ascii="Times New Roman" w:hAnsi="Times New Roman" w:cs="Times New Roman"/>
          <w:kern w:val="0"/>
          <w:sz w:val="20"/>
          <w:szCs w:val="20"/>
        </w:rPr>
        <w:t>maximum number of SSB</w:t>
      </w:r>
      <w:r>
        <w:rPr>
          <w:rFonts w:ascii="Times New Roman" w:hAnsi="Times New Roman" w:cs="Times New Roman" w:hint="eastAsia"/>
          <w:kern w:val="0"/>
          <w:sz w:val="20"/>
          <w:szCs w:val="20"/>
        </w:rPr>
        <w:t xml:space="preserve"> index in FR2, at most 64 additional bits are required for indicating the SSB index for each SMTC.</w:t>
      </w:r>
    </w:p>
    <w:p w14:paraId="77683C0C" w14:textId="77777777" w:rsidR="00155356" w:rsidRDefault="00000000">
      <w:pPr>
        <w:tabs>
          <w:tab w:val="center" w:pos="4819"/>
        </w:tabs>
        <w:spacing w:after="180"/>
        <w:rPr>
          <w:rFonts w:ascii="Times New Roman" w:hAnsi="Times New Roman" w:cs="Times New Roman"/>
          <w:b/>
          <w:bCs/>
          <w:kern w:val="0"/>
          <w:sz w:val="20"/>
          <w:szCs w:val="20"/>
        </w:rPr>
      </w:pPr>
      <w:r>
        <w:rPr>
          <w:rFonts w:ascii="Times New Roman" w:hAnsi="Times New Roman" w:cs="Times New Roman" w:hint="eastAsia"/>
          <w:b/>
          <w:bCs/>
          <w:kern w:val="0"/>
          <w:sz w:val="20"/>
          <w:szCs w:val="20"/>
        </w:rPr>
        <w:t xml:space="preserve">Observation 3: For </w:t>
      </w:r>
      <w:r>
        <w:rPr>
          <w:rFonts w:ascii="Times New Roman" w:hAnsi="Times New Roman" w:cs="Times New Roman"/>
          <w:b/>
          <w:bCs/>
          <w:kern w:val="0"/>
          <w:sz w:val="20"/>
          <w:szCs w:val="20"/>
        </w:rPr>
        <w:t>SSB-index based SMTC selection</w:t>
      </w:r>
      <w:r>
        <w:rPr>
          <w:rFonts w:ascii="Times New Roman" w:hAnsi="Times New Roman" w:cs="Times New Roman" w:hint="eastAsia"/>
          <w:b/>
          <w:bCs/>
          <w:kern w:val="0"/>
          <w:sz w:val="20"/>
          <w:szCs w:val="20"/>
        </w:rPr>
        <w:t xml:space="preserve">, </w:t>
      </w:r>
      <w:bookmarkStart w:id="14" w:name="OLE_LINK23"/>
      <w:r>
        <w:rPr>
          <w:rFonts w:ascii="Times New Roman" w:hAnsi="Times New Roman" w:cs="Times New Roman"/>
          <w:b/>
          <w:bCs/>
          <w:kern w:val="0"/>
          <w:sz w:val="20"/>
          <w:szCs w:val="20"/>
        </w:rPr>
        <w:t xml:space="preserve">a </w:t>
      </w:r>
      <w:r>
        <w:rPr>
          <w:rFonts w:ascii="Times New Roman" w:hAnsi="Times New Roman" w:cs="Times New Roman" w:hint="eastAsia"/>
          <w:b/>
          <w:bCs/>
          <w:kern w:val="0"/>
          <w:sz w:val="20"/>
          <w:szCs w:val="20"/>
        </w:rPr>
        <w:t xml:space="preserve">list of </w:t>
      </w:r>
      <w:r>
        <w:rPr>
          <w:rFonts w:ascii="Times New Roman" w:hAnsi="Times New Roman" w:cs="Times New Roman"/>
          <w:b/>
          <w:bCs/>
          <w:kern w:val="0"/>
          <w:sz w:val="20"/>
          <w:szCs w:val="20"/>
        </w:rPr>
        <w:t>SSB</w:t>
      </w:r>
      <w:r>
        <w:rPr>
          <w:rFonts w:ascii="Times New Roman" w:hAnsi="Times New Roman" w:cs="Times New Roman" w:hint="eastAsia"/>
          <w:b/>
          <w:bCs/>
          <w:kern w:val="0"/>
          <w:sz w:val="20"/>
          <w:szCs w:val="20"/>
        </w:rPr>
        <w:t>s</w:t>
      </w:r>
      <w:r>
        <w:rPr>
          <w:rFonts w:ascii="Times New Roman" w:hAnsi="Times New Roman" w:cs="Times New Roman"/>
          <w:b/>
          <w:bCs/>
          <w:kern w:val="0"/>
          <w:sz w:val="20"/>
          <w:szCs w:val="20"/>
        </w:rPr>
        <w:t xml:space="preserve"> </w:t>
      </w:r>
      <w:bookmarkEnd w:id="14"/>
      <w:r>
        <w:rPr>
          <w:rFonts w:ascii="Times New Roman" w:hAnsi="Times New Roman" w:cs="Times New Roman" w:hint="eastAsia"/>
          <w:b/>
          <w:bCs/>
          <w:kern w:val="0"/>
          <w:sz w:val="20"/>
          <w:szCs w:val="20"/>
        </w:rPr>
        <w:t xml:space="preserve">containing </w:t>
      </w:r>
      <w:r>
        <w:rPr>
          <w:rFonts w:ascii="Times New Roman" w:hAnsi="Times New Roman" w:cs="Times New Roman"/>
          <w:b/>
          <w:bCs/>
          <w:kern w:val="0"/>
          <w:sz w:val="20"/>
          <w:szCs w:val="20"/>
        </w:rPr>
        <w:t>multiple SSBs configured for each SMTC</w:t>
      </w:r>
      <w:r>
        <w:rPr>
          <w:rFonts w:ascii="Times New Roman" w:hAnsi="Times New Roman" w:cs="Times New Roman" w:hint="eastAsia"/>
          <w:b/>
          <w:bCs/>
          <w:kern w:val="0"/>
          <w:sz w:val="20"/>
          <w:szCs w:val="20"/>
        </w:rPr>
        <w:t xml:space="preserve"> is </w:t>
      </w:r>
      <w:r>
        <w:rPr>
          <w:rFonts w:ascii="Times New Roman" w:hAnsi="Times New Roman" w:cs="Times New Roman"/>
          <w:b/>
          <w:bCs/>
          <w:kern w:val="0"/>
          <w:sz w:val="20"/>
          <w:szCs w:val="20"/>
        </w:rPr>
        <w:t>feasible</w:t>
      </w:r>
      <w:r>
        <w:rPr>
          <w:rFonts w:ascii="Times New Roman" w:hAnsi="Times New Roman" w:cs="Times New Roman" w:hint="eastAsia"/>
          <w:b/>
          <w:bCs/>
          <w:kern w:val="0"/>
          <w:sz w:val="20"/>
          <w:szCs w:val="20"/>
        </w:rPr>
        <w:t xml:space="preserve"> for SSB-index based solution. </w:t>
      </w:r>
    </w:p>
    <w:p w14:paraId="34667CC4" w14:textId="77777777" w:rsidR="00155356" w:rsidRDefault="00000000">
      <w:pPr>
        <w:tabs>
          <w:tab w:val="center" w:pos="4819"/>
        </w:tabs>
        <w:spacing w:after="180"/>
        <w:rPr>
          <w:rFonts w:ascii="Times New Roman" w:hAnsi="Times New Roman" w:cs="Times New Roman"/>
          <w:b/>
          <w:kern w:val="0"/>
          <w:sz w:val="20"/>
          <w:szCs w:val="20"/>
        </w:rPr>
      </w:pPr>
      <w:r>
        <w:rPr>
          <w:rFonts w:ascii="Times New Roman" w:hAnsi="Times New Roman" w:cs="Times New Roman" w:hint="eastAsia"/>
          <w:b/>
          <w:bCs/>
          <w:kern w:val="0"/>
          <w:sz w:val="20"/>
          <w:szCs w:val="20"/>
        </w:rPr>
        <w:t>Proposal 1</w:t>
      </w:r>
      <w:r>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rPr>
        <w:t xml:space="preserve">RAN2 </w:t>
      </w:r>
      <w:bookmarkStart w:id="15" w:name="OLE_LINK16"/>
      <w:r>
        <w:rPr>
          <w:rFonts w:ascii="Times New Roman" w:hAnsi="Times New Roman" w:cs="Times New Roman" w:hint="eastAsia"/>
          <w:b/>
          <w:kern w:val="0"/>
          <w:sz w:val="20"/>
          <w:szCs w:val="20"/>
        </w:rPr>
        <w:t xml:space="preserve">should </w:t>
      </w:r>
      <w:bookmarkEnd w:id="15"/>
      <w:r>
        <w:rPr>
          <w:rFonts w:ascii="Times New Roman" w:hAnsi="Times New Roman" w:cs="Times New Roman" w:hint="eastAsia"/>
          <w:b/>
          <w:kern w:val="0"/>
          <w:sz w:val="20"/>
          <w:szCs w:val="20"/>
        </w:rPr>
        <w:t xml:space="preserve">introduce an SSB-based solution that </w:t>
      </w:r>
      <w:r>
        <w:rPr>
          <w:rFonts w:ascii="Times New Roman" w:hAnsi="Times New Roman" w:cs="Times New Roman"/>
          <w:b/>
          <w:kern w:val="0"/>
          <w:sz w:val="20"/>
          <w:szCs w:val="20"/>
        </w:rPr>
        <w:t xml:space="preserve">uses </w:t>
      </w:r>
      <w:r>
        <w:rPr>
          <w:rFonts w:ascii="Times New Roman" w:hAnsi="Times New Roman" w:cs="Times New Roman" w:hint="eastAsia"/>
          <w:b/>
          <w:kern w:val="0"/>
          <w:sz w:val="20"/>
          <w:szCs w:val="20"/>
        </w:rPr>
        <w:t>the s</w:t>
      </w:r>
      <w:r>
        <w:rPr>
          <w:rFonts w:ascii="Times New Roman" w:hAnsi="Times New Roman" w:cs="Times New Roman"/>
          <w:b/>
          <w:kern w:val="0"/>
          <w:sz w:val="20"/>
          <w:szCs w:val="20"/>
        </w:rPr>
        <w:t xml:space="preserve">elected beam </w:t>
      </w:r>
      <w:r>
        <w:rPr>
          <w:rFonts w:ascii="Times New Roman" w:hAnsi="Times New Roman" w:cs="Times New Roman" w:hint="eastAsia"/>
          <w:b/>
          <w:kern w:val="0"/>
          <w:sz w:val="20"/>
          <w:szCs w:val="20"/>
        </w:rPr>
        <w:t>which</w:t>
      </w:r>
      <w:r>
        <w:rPr>
          <w:rFonts w:ascii="Times New Roman" w:hAnsi="Times New Roman" w:cs="Times New Roman"/>
          <w:b/>
          <w:kern w:val="0"/>
          <w:sz w:val="20"/>
          <w:szCs w:val="20"/>
        </w:rPr>
        <w:t xml:space="preserve"> UE camps</w:t>
      </w:r>
      <w:r>
        <w:rPr>
          <w:rFonts w:ascii="Times New Roman" w:hAnsi="Times New Roman" w:cs="Times New Roman" w:hint="eastAsia"/>
          <w:b/>
          <w:kern w:val="0"/>
          <w:sz w:val="20"/>
          <w:szCs w:val="20"/>
        </w:rPr>
        <w:t xml:space="preserve"> on</w:t>
      </w:r>
      <w:r>
        <w:rPr>
          <w:rFonts w:ascii="Times New Roman" w:hAnsi="Times New Roman" w:cs="Times New Roman"/>
          <w:b/>
          <w:kern w:val="0"/>
          <w:sz w:val="20"/>
          <w:szCs w:val="20"/>
        </w:rPr>
        <w:t xml:space="preserve"> to map </w:t>
      </w:r>
      <w:proofErr w:type="spellStart"/>
      <w:r>
        <w:rPr>
          <w:rFonts w:ascii="Times New Roman" w:hAnsi="Times New Roman" w:cs="Times New Roman"/>
          <w:b/>
          <w:kern w:val="0"/>
          <w:sz w:val="20"/>
          <w:szCs w:val="20"/>
        </w:rPr>
        <w:t>neigh</w:t>
      </w:r>
      <w:r>
        <w:rPr>
          <w:rFonts w:ascii="Times New Roman" w:hAnsi="Times New Roman" w:cs="Times New Roman" w:hint="eastAsia"/>
          <w:b/>
          <w:kern w:val="0"/>
          <w:sz w:val="20"/>
          <w:szCs w:val="20"/>
        </w:rPr>
        <w:t>b</w:t>
      </w:r>
      <w:r>
        <w:rPr>
          <w:rFonts w:ascii="Times New Roman" w:hAnsi="Times New Roman" w:cs="Times New Roman"/>
          <w:b/>
          <w:kern w:val="0"/>
          <w:sz w:val="20"/>
          <w:szCs w:val="20"/>
        </w:rPr>
        <w:t>our</w:t>
      </w:r>
      <w:proofErr w:type="spellEnd"/>
      <w:r>
        <w:rPr>
          <w:rFonts w:ascii="Times New Roman" w:hAnsi="Times New Roman" w:cs="Times New Roman"/>
          <w:b/>
          <w:kern w:val="0"/>
          <w:sz w:val="20"/>
          <w:szCs w:val="20"/>
        </w:rPr>
        <w:t xml:space="preserve"> cell SMTC</w:t>
      </w:r>
      <w:r>
        <w:rPr>
          <w:rFonts w:ascii="Times New Roman" w:hAnsi="Times New Roman" w:cs="Times New Roman" w:hint="eastAsia"/>
          <w:b/>
          <w:kern w:val="0"/>
          <w:sz w:val="20"/>
          <w:szCs w:val="20"/>
        </w:rPr>
        <w:t xml:space="preserve">s for SMTC selection enhancement in </w:t>
      </w:r>
      <w:proofErr w:type="spellStart"/>
      <w:r>
        <w:rPr>
          <w:rFonts w:ascii="Times New Roman" w:hAnsi="Times New Roman" w:cs="Times New Roman" w:hint="eastAsia"/>
          <w:b/>
          <w:kern w:val="0"/>
          <w:sz w:val="20"/>
          <w:szCs w:val="20"/>
        </w:rPr>
        <w:t>RRC_Idle</w:t>
      </w:r>
      <w:proofErr w:type="spellEnd"/>
      <w:r>
        <w:rPr>
          <w:rFonts w:ascii="Times New Roman" w:hAnsi="Times New Roman" w:cs="Times New Roman" w:hint="eastAsia"/>
          <w:b/>
          <w:kern w:val="0"/>
          <w:sz w:val="20"/>
          <w:szCs w:val="20"/>
        </w:rPr>
        <w:t>/Inactive mode</w:t>
      </w:r>
      <w:bookmarkStart w:id="16" w:name="OLE_LINK6"/>
      <w:r>
        <w:rPr>
          <w:rFonts w:ascii="Times New Roman" w:hAnsi="Times New Roman" w:cs="Times New Roman" w:hint="eastAsia"/>
          <w:b/>
          <w:kern w:val="0"/>
          <w:sz w:val="20"/>
          <w:szCs w:val="20"/>
        </w:rPr>
        <w:t>.</w:t>
      </w:r>
      <w:bookmarkEnd w:id="16"/>
    </w:p>
    <w:p w14:paraId="0C64C55F" w14:textId="77777777" w:rsidR="00743F54" w:rsidRPr="00E72982" w:rsidRDefault="00743F54" w:rsidP="00743F54">
      <w:pPr>
        <w:tabs>
          <w:tab w:val="center" w:pos="4819"/>
        </w:tabs>
        <w:spacing w:after="180"/>
        <w:rPr>
          <w:rFonts w:ascii="Times New Roman" w:hAnsi="Times New Roman" w:cs="Times New Roman"/>
          <w:b/>
          <w:kern w:val="0"/>
          <w:sz w:val="20"/>
          <w:szCs w:val="20"/>
          <w:u w:val="single"/>
        </w:rPr>
      </w:pPr>
      <w:r w:rsidRPr="00E72982">
        <w:rPr>
          <w:rFonts w:ascii="Times New Roman" w:hAnsi="Times New Roman" w:cs="Times New Roman" w:hint="eastAsia"/>
          <w:b/>
          <w:kern w:val="0"/>
          <w:sz w:val="20"/>
          <w:szCs w:val="20"/>
          <w:u w:val="single"/>
        </w:rPr>
        <w:t>SMTC enhancements in RRC_CONNECTED</w:t>
      </w:r>
    </w:p>
    <w:p w14:paraId="10F488A2" w14:textId="77777777" w:rsidR="00743F54" w:rsidRDefault="00743F54" w:rsidP="00743F54">
      <w:pPr>
        <w:tabs>
          <w:tab w:val="center" w:pos="4819"/>
        </w:tabs>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rPr>
        <w:t>D</w:t>
      </w:r>
      <w:r>
        <w:rPr>
          <w:rFonts w:ascii="Times New Roman" w:hAnsi="Times New Roman" w:cs="Times New Roman"/>
          <w:kern w:val="0"/>
          <w:sz w:val="20"/>
          <w:szCs w:val="20"/>
        </w:rPr>
        <w:t>uring the last meeting</w:t>
      </w:r>
      <w:r>
        <w:rPr>
          <w:rFonts w:ascii="Times New Roman" w:hAnsi="Times New Roman" w:cs="Times New Roman" w:hint="eastAsia"/>
          <w:kern w:val="0"/>
          <w:sz w:val="20"/>
          <w:szCs w:val="20"/>
        </w:rPr>
        <w:t xml:space="preserve">, RAN2 </w:t>
      </w:r>
      <w:r>
        <w:rPr>
          <w:rFonts w:ascii="Times New Roman" w:hAnsi="Times New Roman" w:cs="Times New Roman" w:hint="eastAsia"/>
          <w:kern w:val="0"/>
          <w:sz w:val="20"/>
          <w:szCs w:val="20"/>
          <w:lang w:val="en-GB"/>
        </w:rPr>
        <w:t xml:space="preserve">achieved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working assumption to </w:t>
      </w:r>
      <w:r w:rsidRPr="00134644">
        <w:rPr>
          <w:rFonts w:ascii="Times New Roman" w:hAnsi="Times New Roman" w:cs="Times New Roman"/>
          <w:kern w:val="0"/>
          <w:sz w:val="20"/>
          <w:szCs w:val="20"/>
          <w:lang w:val="en-GB"/>
        </w:rPr>
        <w:t>introduce a mechanism to assist the NW to configure the SMTCs in connected mode</w:t>
      </w:r>
      <w:r>
        <w:rPr>
          <w:rFonts w:ascii="Times New Roman" w:hAnsi="Times New Roman" w:cs="Times New Roman" w:hint="eastAsia"/>
          <w:kern w:val="0"/>
          <w:sz w:val="20"/>
          <w:szCs w:val="20"/>
          <w:lang w:val="en-GB"/>
        </w:rPr>
        <w:t xml:space="preserve"> and there are two options:</w:t>
      </w:r>
    </w:p>
    <w:p w14:paraId="102A6E65" w14:textId="77777777" w:rsidR="00743F54" w:rsidRPr="00134644" w:rsidRDefault="00743F54" w:rsidP="00743F54">
      <w:pPr>
        <w:pStyle w:val="aff8"/>
        <w:numPr>
          <w:ilvl w:val="0"/>
          <w:numId w:val="19"/>
        </w:numPr>
        <w:tabs>
          <w:tab w:val="center" w:pos="4819"/>
        </w:tabs>
        <w:spacing w:after="180"/>
        <w:rPr>
          <w:rFonts w:ascii="Times New Roman" w:hAnsi="Times New Roman" w:cs="Times New Roman"/>
          <w:kern w:val="0"/>
          <w:sz w:val="20"/>
          <w:szCs w:val="20"/>
          <w:lang w:val="en-US"/>
        </w:rPr>
      </w:pPr>
      <w:r w:rsidRPr="00134644">
        <w:rPr>
          <w:rFonts w:ascii="Times New Roman" w:hAnsi="Times New Roman" w:cs="Times New Roman"/>
          <w:kern w:val="0"/>
          <w:sz w:val="20"/>
          <w:szCs w:val="20"/>
          <w:lang w:val="en-US"/>
        </w:rPr>
        <w:t>Alt 1: UE provide the closest N reference locations/neighbor cells to network.</w:t>
      </w:r>
    </w:p>
    <w:p w14:paraId="46D9CD5E" w14:textId="77777777" w:rsidR="00743F54" w:rsidRPr="008108F5" w:rsidRDefault="00743F54" w:rsidP="00743F54">
      <w:pPr>
        <w:pStyle w:val="aff8"/>
        <w:numPr>
          <w:ilvl w:val="0"/>
          <w:numId w:val="19"/>
        </w:numPr>
        <w:tabs>
          <w:tab w:val="center" w:pos="4819"/>
        </w:tabs>
        <w:spacing w:after="180"/>
        <w:rPr>
          <w:rFonts w:ascii="Times New Roman" w:hAnsi="Times New Roman" w:cs="Times New Roman"/>
          <w:kern w:val="0"/>
          <w:sz w:val="20"/>
          <w:szCs w:val="20"/>
          <w:lang w:val="en-US"/>
        </w:rPr>
      </w:pPr>
      <w:r w:rsidRPr="00134644">
        <w:rPr>
          <w:rFonts w:ascii="Times New Roman" w:hAnsi="Times New Roman" w:cs="Times New Roman"/>
          <w:kern w:val="0"/>
          <w:sz w:val="20"/>
          <w:szCs w:val="20"/>
          <w:lang w:val="en-US"/>
        </w:rPr>
        <w:t>Alt 2: UE reports the selected SMTCs from configured SMTC set to network.</w:t>
      </w:r>
    </w:p>
    <w:p w14:paraId="2CA85D3A" w14:textId="658FF29E" w:rsidR="00743F54" w:rsidRPr="008108F5" w:rsidRDefault="00743F54" w:rsidP="00743F54">
      <w:pPr>
        <w:tabs>
          <w:tab w:val="center" w:pos="4819"/>
        </w:tabs>
        <w:spacing w:after="180"/>
        <w:rPr>
          <w:rFonts w:ascii="Times New Roman" w:hAnsi="Times New Roman" w:cs="Times New Roman"/>
          <w:kern w:val="0"/>
          <w:sz w:val="20"/>
          <w:szCs w:val="20"/>
        </w:rPr>
      </w:pPr>
      <w:r>
        <w:rPr>
          <w:rFonts w:ascii="Times New Roman" w:hAnsi="Times New Roman" w:cs="Times New Roman" w:hint="eastAsia"/>
          <w:kern w:val="0"/>
          <w:sz w:val="20"/>
          <w:szCs w:val="20"/>
        </w:rPr>
        <w:t>RAN2 will further select from them</w:t>
      </w:r>
      <w:r w:rsidR="006F1C51">
        <w:rPr>
          <w:rFonts w:ascii="Times New Roman" w:hAnsi="Times New Roman" w:cs="Times New Roman" w:hint="eastAsia"/>
          <w:kern w:val="0"/>
          <w:sz w:val="20"/>
          <w:szCs w:val="20"/>
        </w:rPr>
        <w:t xml:space="preserve"> or not co</w:t>
      </w:r>
      <w:r w:rsidR="00CF0929">
        <w:rPr>
          <w:rFonts w:ascii="Times New Roman" w:hAnsi="Times New Roman" w:cs="Times New Roman" w:hint="eastAsia"/>
          <w:kern w:val="0"/>
          <w:sz w:val="20"/>
          <w:szCs w:val="20"/>
        </w:rPr>
        <w:t>n</w:t>
      </w:r>
      <w:r w:rsidR="006F1C51">
        <w:rPr>
          <w:rFonts w:ascii="Times New Roman" w:hAnsi="Times New Roman" w:cs="Times New Roman" w:hint="eastAsia"/>
          <w:kern w:val="0"/>
          <w:sz w:val="20"/>
          <w:szCs w:val="20"/>
        </w:rPr>
        <w:t>firm the working assumption</w:t>
      </w:r>
      <w:r w:rsidR="00073F14">
        <w:rPr>
          <w:rFonts w:ascii="Times New Roman" w:hAnsi="Times New Roman" w:cs="Times New Roman" w:hint="eastAsia"/>
          <w:kern w:val="0"/>
          <w:sz w:val="20"/>
          <w:szCs w:val="20"/>
        </w:rPr>
        <w:t>.</w:t>
      </w:r>
    </w:p>
    <w:p w14:paraId="7709D03B" w14:textId="4455F0DF" w:rsidR="00743F54" w:rsidRPr="002B0D18" w:rsidRDefault="00880A21" w:rsidP="00743F54">
      <w:pPr>
        <w:tabs>
          <w:tab w:val="center" w:pos="4819"/>
        </w:tabs>
        <w:spacing w:after="180"/>
        <w:rPr>
          <w:rFonts w:ascii="Times New Roman" w:hAnsi="Times New Roman" w:cs="Times New Roman"/>
          <w:kern w:val="0"/>
          <w:sz w:val="20"/>
          <w:szCs w:val="20"/>
        </w:rPr>
      </w:pPr>
      <w:r>
        <w:rPr>
          <w:rFonts w:ascii="Times New Roman" w:hAnsi="Times New Roman" w:cs="Times New Roman" w:hint="eastAsia"/>
          <w:kern w:val="0"/>
          <w:sz w:val="20"/>
          <w:szCs w:val="20"/>
        </w:rPr>
        <w:t>From our point</w:t>
      </w:r>
      <w:r w:rsidR="00A37D6B">
        <w:rPr>
          <w:rFonts w:ascii="Times New Roman" w:hAnsi="Times New Roman" w:cs="Times New Roman" w:hint="eastAsia"/>
          <w:kern w:val="0"/>
          <w:sz w:val="20"/>
          <w:szCs w:val="20"/>
        </w:rPr>
        <w:t xml:space="preserve"> of </w:t>
      </w:r>
      <w:r>
        <w:rPr>
          <w:rFonts w:ascii="Times New Roman" w:hAnsi="Times New Roman" w:cs="Times New Roman" w:hint="eastAsia"/>
          <w:kern w:val="0"/>
          <w:sz w:val="20"/>
          <w:szCs w:val="20"/>
        </w:rPr>
        <w:t>view</w:t>
      </w:r>
      <w:r w:rsidR="00A37D6B">
        <w:rPr>
          <w:rFonts w:ascii="Times New Roman" w:hAnsi="Times New Roman" w:cs="Times New Roman" w:hint="eastAsia"/>
          <w:kern w:val="0"/>
          <w:sz w:val="20"/>
          <w:szCs w:val="20"/>
        </w:rPr>
        <w:t>,</w:t>
      </w:r>
      <w:r w:rsidR="00750DF2">
        <w:rPr>
          <w:rFonts w:ascii="Times New Roman" w:hAnsi="Times New Roman" w:cs="Times New Roman" w:hint="eastAsia"/>
          <w:kern w:val="0"/>
          <w:sz w:val="20"/>
          <w:szCs w:val="20"/>
        </w:rPr>
        <w:t xml:space="preserve"> </w:t>
      </w:r>
      <w:proofErr w:type="spellStart"/>
      <w:r w:rsidRPr="002B0D18">
        <w:rPr>
          <w:rFonts w:ascii="Times New Roman" w:hAnsi="Times New Roman" w:cs="Times New Roman"/>
          <w:kern w:val="0"/>
          <w:sz w:val="20"/>
          <w:szCs w:val="20"/>
        </w:rPr>
        <w:t>gNB</w:t>
      </w:r>
      <w:proofErr w:type="spellEnd"/>
      <w:r>
        <w:rPr>
          <w:rFonts w:ascii="Times New Roman" w:hAnsi="Times New Roman" w:cs="Times New Roman" w:hint="eastAsia"/>
          <w:kern w:val="0"/>
          <w:sz w:val="20"/>
          <w:szCs w:val="20"/>
        </w:rPr>
        <w:t xml:space="preserve"> </w:t>
      </w:r>
      <w:r w:rsidR="00750DF2">
        <w:rPr>
          <w:rFonts w:ascii="Times New Roman" w:hAnsi="Times New Roman" w:cs="Times New Roman" w:hint="eastAsia"/>
          <w:kern w:val="0"/>
          <w:sz w:val="20"/>
          <w:szCs w:val="20"/>
        </w:rPr>
        <w:t xml:space="preserve">can </w:t>
      </w:r>
      <w:r>
        <w:rPr>
          <w:rFonts w:ascii="Times New Roman" w:hAnsi="Times New Roman" w:cs="Times New Roman" w:hint="eastAsia"/>
          <w:kern w:val="0"/>
          <w:sz w:val="20"/>
          <w:szCs w:val="20"/>
        </w:rPr>
        <w:t>c</w:t>
      </w:r>
      <w:r w:rsidR="00743F54" w:rsidRPr="002B0D18">
        <w:rPr>
          <w:rFonts w:ascii="Times New Roman" w:hAnsi="Times New Roman" w:cs="Times New Roman"/>
          <w:kern w:val="0"/>
          <w:sz w:val="20"/>
          <w:szCs w:val="20"/>
        </w:rPr>
        <w:t xml:space="preserve">onfigure </w:t>
      </w:r>
      <w:r w:rsidR="00222D33" w:rsidRPr="002B0D18">
        <w:rPr>
          <w:rFonts w:ascii="Times New Roman" w:hAnsi="Times New Roman" w:cs="Times New Roman"/>
          <w:kern w:val="0"/>
          <w:sz w:val="20"/>
          <w:szCs w:val="20"/>
        </w:rPr>
        <w:t>"area list"</w:t>
      </w:r>
      <w:r w:rsidR="008D304F">
        <w:rPr>
          <w:rFonts w:ascii="Times New Roman" w:hAnsi="Times New Roman" w:cs="Times New Roman" w:hint="eastAsia"/>
          <w:kern w:val="0"/>
          <w:sz w:val="20"/>
          <w:szCs w:val="20"/>
        </w:rPr>
        <w:t xml:space="preserve"> (e.g. </w:t>
      </w:r>
      <w:proofErr w:type="spellStart"/>
      <w:r w:rsidR="008D304F">
        <w:rPr>
          <w:rFonts w:ascii="Times New Roman" w:hAnsi="Times New Roman" w:cs="Times New Roman" w:hint="eastAsia"/>
          <w:kern w:val="0"/>
          <w:sz w:val="20"/>
          <w:szCs w:val="20"/>
        </w:rPr>
        <w:t>reference</w:t>
      </w:r>
      <w:r w:rsidR="00324B7D">
        <w:rPr>
          <w:rFonts w:ascii="Times New Roman" w:hAnsi="Times New Roman" w:cs="Times New Roman" w:hint="eastAsia"/>
          <w:kern w:val="0"/>
          <w:sz w:val="20"/>
          <w:szCs w:val="20"/>
        </w:rPr>
        <w:t>L</w:t>
      </w:r>
      <w:r w:rsidR="008D304F">
        <w:rPr>
          <w:rFonts w:ascii="Times New Roman" w:hAnsi="Times New Roman" w:cs="Times New Roman" w:hint="eastAsia"/>
          <w:kern w:val="0"/>
          <w:sz w:val="20"/>
          <w:szCs w:val="20"/>
        </w:rPr>
        <w:t>ocation</w:t>
      </w:r>
      <w:proofErr w:type="spellEnd"/>
      <w:r w:rsidR="007571A3">
        <w:rPr>
          <w:rFonts w:ascii="Times New Roman" w:hAnsi="Times New Roman" w:cs="Times New Roman" w:hint="eastAsia"/>
          <w:kern w:val="0"/>
          <w:sz w:val="20"/>
          <w:szCs w:val="20"/>
        </w:rPr>
        <w:t xml:space="preserve"> </w:t>
      </w:r>
      <w:r w:rsidR="008D304F">
        <w:rPr>
          <w:rFonts w:ascii="Times New Roman" w:hAnsi="Times New Roman" w:cs="Times New Roman" w:hint="eastAsia"/>
          <w:kern w:val="0"/>
          <w:sz w:val="20"/>
          <w:szCs w:val="20"/>
        </w:rPr>
        <w:t xml:space="preserve">and radius of </w:t>
      </w:r>
      <w:proofErr w:type="spellStart"/>
      <w:r w:rsidR="008D304F">
        <w:rPr>
          <w:rFonts w:ascii="Times New Roman" w:hAnsi="Times New Roman" w:cs="Times New Roman" w:hint="eastAsia"/>
          <w:kern w:val="0"/>
          <w:sz w:val="20"/>
          <w:szCs w:val="20"/>
        </w:rPr>
        <w:t>neighbour</w:t>
      </w:r>
      <w:proofErr w:type="spellEnd"/>
      <w:r w:rsidR="008D304F">
        <w:rPr>
          <w:rFonts w:ascii="Times New Roman" w:hAnsi="Times New Roman" w:cs="Times New Roman" w:hint="eastAsia"/>
          <w:kern w:val="0"/>
          <w:sz w:val="20"/>
          <w:szCs w:val="20"/>
        </w:rPr>
        <w:t xml:space="preserve"> cells)</w:t>
      </w:r>
      <w:r w:rsidR="00222D33" w:rsidRPr="002B0D18">
        <w:rPr>
          <w:rFonts w:ascii="Times New Roman" w:hAnsi="Times New Roman" w:cs="Times New Roman"/>
          <w:kern w:val="0"/>
          <w:sz w:val="20"/>
          <w:szCs w:val="20"/>
        </w:rPr>
        <w:t xml:space="preserve"> to indicate each </w:t>
      </w:r>
      <w:proofErr w:type="spellStart"/>
      <w:r w:rsidR="00222D33" w:rsidRPr="002B0D18">
        <w:rPr>
          <w:rFonts w:ascii="Times New Roman" w:hAnsi="Times New Roman" w:cs="Times New Roman"/>
          <w:kern w:val="0"/>
          <w:sz w:val="20"/>
          <w:szCs w:val="20"/>
        </w:rPr>
        <w:t>neighbour</w:t>
      </w:r>
      <w:proofErr w:type="spellEnd"/>
      <w:r w:rsidR="00222D33" w:rsidRPr="002B0D18">
        <w:rPr>
          <w:rFonts w:ascii="Times New Roman" w:hAnsi="Times New Roman" w:cs="Times New Roman"/>
          <w:kern w:val="0"/>
          <w:sz w:val="20"/>
          <w:szCs w:val="20"/>
        </w:rPr>
        <w:t xml:space="preserve"> cell coverage </w:t>
      </w:r>
      <w:r w:rsidR="00D22BAF" w:rsidRPr="002B0D18">
        <w:rPr>
          <w:rFonts w:ascii="Times New Roman" w:hAnsi="Times New Roman" w:cs="Times New Roman"/>
          <w:kern w:val="0"/>
          <w:sz w:val="20"/>
          <w:szCs w:val="20"/>
        </w:rPr>
        <w:t xml:space="preserve">in </w:t>
      </w:r>
      <w:proofErr w:type="spellStart"/>
      <w:r w:rsidR="00D22BAF" w:rsidRPr="002B0D18">
        <w:rPr>
          <w:rFonts w:ascii="Times New Roman" w:hAnsi="Times New Roman" w:cs="Times New Roman"/>
          <w:kern w:val="0"/>
          <w:sz w:val="20"/>
          <w:szCs w:val="20"/>
        </w:rPr>
        <w:t>OtherConfig</w:t>
      </w:r>
      <w:proofErr w:type="spellEnd"/>
      <w:r w:rsidR="00D22BAF">
        <w:rPr>
          <w:rFonts w:ascii="Times New Roman" w:hAnsi="Times New Roman" w:cs="Times New Roman" w:hint="eastAsia"/>
          <w:kern w:val="0"/>
          <w:sz w:val="20"/>
          <w:szCs w:val="20"/>
        </w:rPr>
        <w:t xml:space="preserve"> through </w:t>
      </w:r>
      <w:proofErr w:type="spellStart"/>
      <w:r w:rsidR="00D22BAF">
        <w:rPr>
          <w:rFonts w:ascii="Times New Roman" w:hAnsi="Times New Roman" w:cs="Times New Roman" w:hint="eastAsia"/>
          <w:kern w:val="0"/>
          <w:sz w:val="20"/>
          <w:szCs w:val="20"/>
        </w:rPr>
        <w:t>RRCReconfiguration</w:t>
      </w:r>
      <w:proofErr w:type="spellEnd"/>
      <w:r w:rsidR="00F77F4B">
        <w:rPr>
          <w:rFonts w:ascii="Times New Roman" w:hAnsi="Times New Roman" w:cs="Times New Roman" w:hint="eastAsia"/>
          <w:kern w:val="0"/>
          <w:sz w:val="20"/>
          <w:szCs w:val="20"/>
        </w:rPr>
        <w:t>.</w:t>
      </w:r>
      <w:r w:rsidR="003F782C">
        <w:rPr>
          <w:rFonts w:ascii="Times New Roman" w:hAnsi="Times New Roman" w:cs="Times New Roman" w:hint="eastAsia"/>
          <w:kern w:val="0"/>
          <w:sz w:val="20"/>
          <w:szCs w:val="20"/>
        </w:rPr>
        <w:t xml:space="preserve"> The </w:t>
      </w:r>
      <w:r w:rsidR="00832099">
        <w:rPr>
          <w:rFonts w:ascii="Times New Roman" w:hAnsi="Times New Roman" w:cs="Times New Roman" w:hint="eastAsia"/>
          <w:kern w:val="0"/>
          <w:sz w:val="20"/>
          <w:szCs w:val="20"/>
        </w:rPr>
        <w:t>UE determine</w:t>
      </w:r>
      <w:r w:rsidR="00440C2C">
        <w:rPr>
          <w:rFonts w:ascii="Times New Roman" w:hAnsi="Times New Roman" w:cs="Times New Roman" w:hint="eastAsia"/>
          <w:kern w:val="0"/>
          <w:sz w:val="20"/>
          <w:szCs w:val="20"/>
        </w:rPr>
        <w:t>s</w:t>
      </w:r>
      <w:r w:rsidR="00832099">
        <w:rPr>
          <w:rFonts w:ascii="Times New Roman" w:hAnsi="Times New Roman" w:cs="Times New Roman" w:hint="eastAsia"/>
          <w:kern w:val="0"/>
          <w:sz w:val="20"/>
          <w:szCs w:val="20"/>
        </w:rPr>
        <w:t xml:space="preserve"> </w:t>
      </w:r>
      <w:r w:rsidR="004766F7">
        <w:rPr>
          <w:rFonts w:ascii="Times New Roman" w:hAnsi="Times New Roman" w:cs="Times New Roman" w:hint="eastAsia"/>
          <w:kern w:val="0"/>
          <w:sz w:val="20"/>
          <w:szCs w:val="20"/>
        </w:rPr>
        <w:t xml:space="preserve">the </w:t>
      </w:r>
      <w:r w:rsidR="004766F7" w:rsidRPr="002B0D18">
        <w:rPr>
          <w:rFonts w:ascii="Times New Roman" w:hAnsi="Times New Roman" w:cs="Times New Roman"/>
          <w:kern w:val="0"/>
          <w:sz w:val="20"/>
          <w:szCs w:val="20"/>
        </w:rPr>
        <w:t>top-N nearest</w:t>
      </w:r>
      <w:r w:rsidR="00832099" w:rsidRPr="002B0D18">
        <w:rPr>
          <w:rFonts w:ascii="Times New Roman" w:hAnsi="Times New Roman" w:cs="Times New Roman"/>
          <w:kern w:val="0"/>
          <w:sz w:val="20"/>
          <w:szCs w:val="20"/>
        </w:rPr>
        <w:t xml:space="preserve"> </w:t>
      </w:r>
      <w:proofErr w:type="spellStart"/>
      <w:r w:rsidR="008E721A">
        <w:rPr>
          <w:rFonts w:ascii="Times New Roman" w:hAnsi="Times New Roman" w:cs="Times New Roman" w:hint="eastAsia"/>
          <w:kern w:val="0"/>
          <w:sz w:val="20"/>
          <w:szCs w:val="20"/>
        </w:rPr>
        <w:t>neighbour</w:t>
      </w:r>
      <w:proofErr w:type="spellEnd"/>
      <w:r w:rsidR="008E721A">
        <w:rPr>
          <w:rFonts w:ascii="Times New Roman" w:hAnsi="Times New Roman" w:cs="Times New Roman" w:hint="eastAsia"/>
          <w:kern w:val="0"/>
          <w:sz w:val="20"/>
          <w:szCs w:val="20"/>
        </w:rPr>
        <w:t xml:space="preserve"> cell</w:t>
      </w:r>
      <w:r w:rsidR="00455074">
        <w:rPr>
          <w:rFonts w:ascii="Times New Roman" w:hAnsi="Times New Roman" w:cs="Times New Roman" w:hint="eastAsia"/>
          <w:kern w:val="0"/>
          <w:sz w:val="20"/>
          <w:szCs w:val="20"/>
        </w:rPr>
        <w:t xml:space="preserve">s and </w:t>
      </w:r>
      <w:r w:rsidR="003A240A">
        <w:rPr>
          <w:rFonts w:ascii="Times New Roman" w:hAnsi="Times New Roman" w:cs="Times New Roman" w:hint="eastAsia"/>
          <w:kern w:val="0"/>
          <w:sz w:val="20"/>
          <w:szCs w:val="20"/>
        </w:rPr>
        <w:t>report</w:t>
      </w:r>
      <w:r w:rsidR="00455074">
        <w:rPr>
          <w:rFonts w:ascii="Times New Roman" w:hAnsi="Times New Roman" w:cs="Times New Roman" w:hint="eastAsia"/>
          <w:kern w:val="0"/>
          <w:sz w:val="20"/>
          <w:szCs w:val="20"/>
        </w:rPr>
        <w:t>s</w:t>
      </w:r>
      <w:r w:rsidR="003A240A">
        <w:rPr>
          <w:rFonts w:ascii="Times New Roman" w:hAnsi="Times New Roman" w:cs="Times New Roman" w:hint="eastAsia"/>
          <w:kern w:val="0"/>
          <w:sz w:val="20"/>
          <w:szCs w:val="20"/>
        </w:rPr>
        <w:t xml:space="preserve"> the </w:t>
      </w:r>
      <w:r w:rsidR="00E11EB2">
        <w:rPr>
          <w:rFonts w:ascii="Times New Roman" w:hAnsi="Times New Roman" w:cs="Times New Roman" w:hint="eastAsia"/>
          <w:kern w:val="0"/>
          <w:sz w:val="20"/>
          <w:szCs w:val="20"/>
        </w:rPr>
        <w:t xml:space="preserve">ID list of the </w:t>
      </w:r>
      <w:r w:rsidR="00E34210">
        <w:rPr>
          <w:rFonts w:ascii="Times New Roman" w:hAnsi="Times New Roman" w:cs="Times New Roman" w:hint="eastAsia"/>
          <w:kern w:val="0"/>
          <w:sz w:val="20"/>
          <w:szCs w:val="20"/>
        </w:rPr>
        <w:t>configured</w:t>
      </w:r>
      <w:r w:rsidR="00E85A44">
        <w:rPr>
          <w:rFonts w:ascii="Times New Roman" w:hAnsi="Times New Roman" w:cs="Times New Roman" w:hint="eastAsia"/>
          <w:kern w:val="0"/>
          <w:sz w:val="20"/>
          <w:szCs w:val="20"/>
        </w:rPr>
        <w:t xml:space="preserve"> </w:t>
      </w:r>
      <w:r w:rsidR="00843EC9" w:rsidRPr="002B0D18">
        <w:rPr>
          <w:rFonts w:ascii="Times New Roman" w:hAnsi="Times New Roman" w:cs="Times New Roman"/>
          <w:kern w:val="0"/>
          <w:sz w:val="20"/>
          <w:szCs w:val="20"/>
        </w:rPr>
        <w:t xml:space="preserve">area </w:t>
      </w:r>
      <w:r w:rsidR="00684461">
        <w:rPr>
          <w:rFonts w:ascii="Times New Roman" w:hAnsi="Times New Roman" w:cs="Times New Roman" w:hint="eastAsia"/>
          <w:kern w:val="0"/>
          <w:sz w:val="20"/>
          <w:szCs w:val="20"/>
        </w:rPr>
        <w:t xml:space="preserve">to </w:t>
      </w:r>
      <w:proofErr w:type="spellStart"/>
      <w:r w:rsidR="00684461">
        <w:rPr>
          <w:rFonts w:ascii="Times New Roman" w:hAnsi="Times New Roman" w:cs="Times New Roman" w:hint="eastAsia"/>
          <w:kern w:val="0"/>
          <w:sz w:val="20"/>
          <w:szCs w:val="20"/>
        </w:rPr>
        <w:t>gNB</w:t>
      </w:r>
      <w:proofErr w:type="spellEnd"/>
      <w:r w:rsidR="00684461">
        <w:rPr>
          <w:rFonts w:ascii="Times New Roman" w:hAnsi="Times New Roman" w:cs="Times New Roman" w:hint="eastAsia"/>
          <w:kern w:val="0"/>
          <w:sz w:val="20"/>
          <w:szCs w:val="20"/>
        </w:rPr>
        <w:t xml:space="preserve"> </w:t>
      </w:r>
      <w:r w:rsidR="003A240A" w:rsidRPr="002B0D18">
        <w:rPr>
          <w:rFonts w:ascii="Times New Roman" w:hAnsi="Times New Roman" w:cs="Times New Roman"/>
          <w:kern w:val="0"/>
          <w:sz w:val="20"/>
          <w:szCs w:val="20"/>
        </w:rPr>
        <w:t xml:space="preserve">via </w:t>
      </w:r>
      <w:proofErr w:type="spellStart"/>
      <w:r w:rsidR="003A240A" w:rsidRPr="002B0D18">
        <w:rPr>
          <w:rFonts w:ascii="Times New Roman" w:hAnsi="Times New Roman" w:cs="Times New Roman"/>
          <w:kern w:val="0"/>
          <w:sz w:val="20"/>
          <w:szCs w:val="20"/>
        </w:rPr>
        <w:t>UEAssistanceInformation</w:t>
      </w:r>
      <w:proofErr w:type="spellEnd"/>
      <w:r w:rsidR="00E869CD">
        <w:rPr>
          <w:rFonts w:ascii="Times New Roman" w:hAnsi="Times New Roman" w:cs="Times New Roman" w:hint="eastAsia"/>
          <w:kern w:val="0"/>
          <w:sz w:val="20"/>
          <w:szCs w:val="20"/>
        </w:rPr>
        <w:t>.</w:t>
      </w:r>
      <w:r w:rsidR="00EC7A38">
        <w:rPr>
          <w:rFonts w:ascii="Times New Roman" w:hAnsi="Times New Roman" w:cs="Times New Roman" w:hint="eastAsia"/>
          <w:kern w:val="0"/>
          <w:sz w:val="20"/>
          <w:szCs w:val="20"/>
        </w:rPr>
        <w:t xml:space="preserve"> </w:t>
      </w:r>
      <w:r w:rsidR="00743F54" w:rsidRPr="002B0D18">
        <w:rPr>
          <w:rFonts w:ascii="Times New Roman" w:hAnsi="Times New Roman" w:cs="Times New Roman"/>
          <w:kern w:val="0"/>
          <w:sz w:val="20"/>
          <w:szCs w:val="20"/>
        </w:rPr>
        <w:t>The network performs refined configurations for SMTC and gap based on this information. If the UE</w:t>
      </w:r>
      <w:r w:rsidR="00743F54" w:rsidRPr="002B0D18">
        <w:rPr>
          <w:rFonts w:ascii="Times New Roman" w:hAnsi="Times New Roman" w:cs="Times New Roman" w:hint="eastAsia"/>
          <w:kern w:val="0"/>
          <w:sz w:val="20"/>
          <w:szCs w:val="20"/>
        </w:rPr>
        <w:t>’</w:t>
      </w:r>
      <w:r w:rsidR="00743F54" w:rsidRPr="002B0D18">
        <w:rPr>
          <w:rFonts w:ascii="Times New Roman" w:hAnsi="Times New Roman" w:cs="Times New Roman"/>
          <w:kern w:val="0"/>
          <w:sz w:val="20"/>
          <w:szCs w:val="20"/>
        </w:rPr>
        <w:t>s current area changes from the last report, it triggers a subsequent report of new located area</w:t>
      </w:r>
      <w:r w:rsidR="008556F1">
        <w:rPr>
          <w:rFonts w:ascii="Times New Roman" w:hAnsi="Times New Roman" w:cs="Times New Roman" w:hint="eastAsia"/>
          <w:kern w:val="0"/>
          <w:sz w:val="20"/>
          <w:szCs w:val="20"/>
        </w:rPr>
        <w:t xml:space="preserve"> </w:t>
      </w:r>
      <w:r w:rsidR="00743F54" w:rsidRPr="002B0D18">
        <w:rPr>
          <w:rFonts w:ascii="Times New Roman" w:hAnsi="Times New Roman" w:cs="Times New Roman"/>
          <w:kern w:val="0"/>
          <w:sz w:val="20"/>
          <w:szCs w:val="20"/>
        </w:rPr>
        <w:t xml:space="preserve">list change via UAI. </w:t>
      </w:r>
    </w:p>
    <w:p w14:paraId="75C2141D" w14:textId="0C3AA10D" w:rsidR="00743F54" w:rsidRPr="001268EC" w:rsidRDefault="005D3013">
      <w:pPr>
        <w:tabs>
          <w:tab w:val="center" w:pos="4819"/>
        </w:tabs>
        <w:spacing w:after="180"/>
        <w:rPr>
          <w:rFonts w:ascii="Times New Roman" w:hAnsi="Times New Roman" w:cs="Times New Roman"/>
          <w:b/>
          <w:kern w:val="0"/>
          <w:sz w:val="20"/>
          <w:szCs w:val="20"/>
        </w:rPr>
      </w:pPr>
      <w:r w:rsidRPr="001268EC">
        <w:rPr>
          <w:rFonts w:ascii="Times New Roman" w:hAnsi="Times New Roman" w:cs="Times New Roman" w:hint="eastAsia"/>
          <w:b/>
          <w:bCs/>
          <w:kern w:val="0"/>
          <w:sz w:val="20"/>
          <w:szCs w:val="20"/>
        </w:rPr>
        <w:t xml:space="preserve">Proposal </w:t>
      </w:r>
      <w:r w:rsidR="00203636" w:rsidRPr="001268EC">
        <w:rPr>
          <w:rFonts w:ascii="Times New Roman" w:hAnsi="Times New Roman" w:cs="Times New Roman" w:hint="eastAsia"/>
          <w:b/>
          <w:bCs/>
          <w:kern w:val="0"/>
          <w:sz w:val="20"/>
          <w:szCs w:val="20"/>
        </w:rPr>
        <w:t>2</w:t>
      </w:r>
      <w:r w:rsidRPr="001268EC">
        <w:rPr>
          <w:rFonts w:ascii="Times New Roman" w:hAnsi="Times New Roman" w:cs="Times New Roman" w:hint="eastAsia"/>
          <w:b/>
          <w:kern w:val="0"/>
          <w:sz w:val="20"/>
          <w:szCs w:val="20"/>
          <w:lang w:val="en-GB"/>
        </w:rPr>
        <w:t xml:space="preserve">: </w:t>
      </w:r>
      <w:r w:rsidRPr="001268EC">
        <w:rPr>
          <w:rFonts w:ascii="Times New Roman" w:hAnsi="Times New Roman" w:cs="Times New Roman" w:hint="eastAsia"/>
          <w:b/>
          <w:kern w:val="0"/>
          <w:sz w:val="20"/>
          <w:szCs w:val="20"/>
        </w:rPr>
        <w:t xml:space="preserve">RAN2 </w:t>
      </w:r>
      <w:r w:rsidR="00C501FE" w:rsidRPr="001268EC">
        <w:rPr>
          <w:rFonts w:ascii="Times New Roman" w:hAnsi="Times New Roman" w:cs="Times New Roman" w:hint="eastAsia"/>
          <w:b/>
          <w:kern w:val="0"/>
          <w:sz w:val="20"/>
          <w:szCs w:val="20"/>
        </w:rPr>
        <w:t xml:space="preserve">should </w:t>
      </w:r>
      <w:r w:rsidRPr="001268EC">
        <w:rPr>
          <w:rFonts w:ascii="Times New Roman" w:hAnsi="Times New Roman" w:cs="Times New Roman" w:hint="eastAsia"/>
          <w:b/>
          <w:kern w:val="0"/>
          <w:sz w:val="20"/>
          <w:szCs w:val="20"/>
        </w:rPr>
        <w:t xml:space="preserve">introduce </w:t>
      </w:r>
      <w:r w:rsidRPr="001268EC">
        <w:rPr>
          <w:rFonts w:ascii="Times New Roman" w:hAnsi="Times New Roman" w:cs="Times New Roman"/>
          <w:b/>
          <w:kern w:val="0"/>
          <w:sz w:val="20"/>
          <w:szCs w:val="20"/>
          <w:lang w:val="en-GB"/>
        </w:rPr>
        <w:t xml:space="preserve">a mechanism to assist the NW to configure SMTCs </w:t>
      </w:r>
      <w:r w:rsidRPr="001268EC">
        <w:rPr>
          <w:rFonts w:ascii="Times New Roman" w:hAnsi="Times New Roman" w:cs="Times New Roman" w:hint="eastAsia"/>
          <w:b/>
          <w:kern w:val="0"/>
          <w:sz w:val="20"/>
          <w:szCs w:val="20"/>
          <w:lang w:val="en-GB"/>
        </w:rPr>
        <w:t>based on</w:t>
      </w:r>
      <w:r w:rsidRPr="001268EC">
        <w:rPr>
          <w:rFonts w:ascii="Times New Roman" w:hAnsi="Times New Roman" w:cs="Times New Roman"/>
          <w:b/>
          <w:kern w:val="0"/>
          <w:sz w:val="20"/>
          <w:szCs w:val="20"/>
          <w:lang w:val="en-GB"/>
        </w:rPr>
        <w:t xml:space="preserve"> </w:t>
      </w:r>
      <w:r w:rsidRPr="001268EC">
        <w:rPr>
          <w:rFonts w:ascii="Times New Roman" w:hAnsi="Times New Roman" w:cs="Times New Roman" w:hint="eastAsia"/>
          <w:b/>
          <w:kern w:val="0"/>
          <w:sz w:val="20"/>
          <w:szCs w:val="20"/>
          <w:lang w:val="en-GB"/>
        </w:rPr>
        <w:t xml:space="preserve">UAI </w:t>
      </w:r>
      <w:r w:rsidRPr="001268EC">
        <w:rPr>
          <w:rFonts w:ascii="Times New Roman" w:hAnsi="Times New Roman" w:cs="Times New Roman"/>
          <w:b/>
          <w:kern w:val="0"/>
          <w:sz w:val="20"/>
          <w:szCs w:val="20"/>
          <w:lang w:val="en-GB"/>
        </w:rPr>
        <w:t xml:space="preserve">in </w:t>
      </w:r>
      <w:r w:rsidR="00FA03C8" w:rsidRPr="001268EC">
        <w:rPr>
          <w:rFonts w:ascii="Times New Roman" w:hAnsi="Times New Roman" w:cs="Times New Roman" w:hint="eastAsia"/>
          <w:b/>
          <w:kern w:val="0"/>
          <w:sz w:val="20"/>
          <w:szCs w:val="20"/>
        </w:rPr>
        <w:t>RRC_CONNECTED</w:t>
      </w:r>
      <w:r w:rsidRPr="001268EC">
        <w:rPr>
          <w:rFonts w:ascii="Times New Roman" w:hAnsi="Times New Roman" w:cs="Times New Roman"/>
          <w:b/>
          <w:kern w:val="0"/>
          <w:sz w:val="20"/>
          <w:szCs w:val="20"/>
          <w:lang w:val="en-GB"/>
        </w:rPr>
        <w:t xml:space="preserve"> mode</w:t>
      </w:r>
      <w:r w:rsidR="00F242ED" w:rsidRPr="001268EC">
        <w:rPr>
          <w:rFonts w:ascii="Times New Roman" w:hAnsi="Times New Roman" w:cs="Times New Roman" w:hint="eastAsia"/>
          <w:b/>
          <w:kern w:val="0"/>
          <w:sz w:val="20"/>
          <w:szCs w:val="20"/>
          <w:lang w:val="en-GB"/>
        </w:rPr>
        <w:t>.</w:t>
      </w:r>
    </w:p>
    <w:p w14:paraId="6DFB2377" w14:textId="77777777" w:rsidR="00155356" w:rsidRDefault="00000000">
      <w:pPr>
        <w:pStyle w:val="1"/>
        <w:spacing w:before="180"/>
        <w:ind w:left="850" w:hangingChars="236" w:hanging="850"/>
        <w:jc w:val="both"/>
      </w:pPr>
      <w:r>
        <w:t>Conclusion</w:t>
      </w:r>
      <w:r>
        <w:rPr>
          <w:rFonts w:hint="eastAsia"/>
          <w:lang w:val="en-US" w:eastAsia="zh-CN"/>
        </w:rPr>
        <w:t>s</w:t>
      </w:r>
    </w:p>
    <w:p w14:paraId="568C7C66" w14:textId="77777777" w:rsidR="00155356" w:rsidRDefault="00000000">
      <w:pPr>
        <w:tabs>
          <w:tab w:val="center" w:pos="4819"/>
        </w:tabs>
        <w:spacing w:after="180"/>
        <w:rPr>
          <w:rFonts w:ascii="Times New Roman" w:hAnsi="Times New Roman" w:cs="Times New Roman"/>
          <w:bCs/>
          <w:kern w:val="0"/>
          <w:sz w:val="20"/>
          <w:szCs w:val="20"/>
        </w:rPr>
      </w:pPr>
      <w:r>
        <w:rPr>
          <w:rFonts w:ascii="Times New Roman" w:hAnsi="Times New Roman" w:cs="Times New Roman"/>
          <w:bCs/>
          <w:kern w:val="0"/>
          <w:sz w:val="20"/>
          <w:szCs w:val="20"/>
        </w:rPr>
        <w:t>Based on above analyses,</w:t>
      </w:r>
      <w:r>
        <w:rPr>
          <w:rFonts w:ascii="Times New Roman" w:hAnsi="Times New Roman" w:cs="Times New Roman" w:hint="eastAsia"/>
          <w:bCs/>
          <w:kern w:val="0"/>
          <w:sz w:val="20"/>
          <w:szCs w:val="20"/>
        </w:rPr>
        <w:t xml:space="preserve"> observations and</w:t>
      </w:r>
      <w:r>
        <w:rPr>
          <w:rFonts w:ascii="Times New Roman" w:hAnsi="Times New Roman" w:cs="Times New Roman"/>
          <w:bCs/>
          <w:kern w:val="0"/>
          <w:sz w:val="20"/>
          <w:szCs w:val="20"/>
        </w:rPr>
        <w:t xml:space="preserve"> proposals are summarized as follows</w:t>
      </w:r>
      <w:r>
        <w:rPr>
          <w:rFonts w:ascii="Times New Roman" w:hAnsi="Times New Roman" w:cs="Times New Roman" w:hint="eastAsia"/>
          <w:bCs/>
          <w:kern w:val="0"/>
          <w:sz w:val="20"/>
          <w:szCs w:val="20"/>
        </w:rPr>
        <w:t>:</w:t>
      </w:r>
    </w:p>
    <w:p w14:paraId="5A160185" w14:textId="77777777" w:rsidR="00155356" w:rsidRDefault="00000000">
      <w:pPr>
        <w:tabs>
          <w:tab w:val="center" w:pos="4819"/>
        </w:tabs>
        <w:spacing w:after="180"/>
        <w:rPr>
          <w:rFonts w:ascii="Times New Roman" w:hAnsi="Times New Roman" w:cs="Times New Roman"/>
          <w:b/>
          <w:bCs/>
          <w:kern w:val="0"/>
          <w:sz w:val="20"/>
          <w:szCs w:val="20"/>
        </w:rPr>
      </w:pPr>
      <w:r>
        <w:rPr>
          <w:rFonts w:ascii="Times New Roman" w:hAnsi="Times New Roman" w:cs="Times New Roman" w:hint="eastAsia"/>
          <w:b/>
          <w:bCs/>
          <w:kern w:val="0"/>
          <w:sz w:val="20"/>
          <w:szCs w:val="20"/>
        </w:rPr>
        <w:t xml:space="preserve">Observation 1: The </w:t>
      </w:r>
      <w:r>
        <w:rPr>
          <w:rFonts w:ascii="Times New Roman" w:hAnsi="Times New Roman" w:cs="Times New Roman"/>
          <w:b/>
          <w:bCs/>
          <w:kern w:val="0"/>
          <w:sz w:val="20"/>
          <w:szCs w:val="20"/>
        </w:rPr>
        <w:t>location-based SMTC selection</w:t>
      </w:r>
      <w:r>
        <w:rPr>
          <w:rFonts w:ascii="Times New Roman" w:hAnsi="Times New Roman" w:cs="Times New Roman" w:hint="eastAsia"/>
          <w:b/>
          <w:bCs/>
          <w:kern w:val="0"/>
          <w:sz w:val="20"/>
          <w:szCs w:val="20"/>
        </w:rPr>
        <w:t xml:space="preserve"> </w:t>
      </w:r>
      <w:r>
        <w:rPr>
          <w:rFonts w:ascii="Times New Roman" w:hAnsi="Times New Roman" w:cs="Times New Roman"/>
          <w:b/>
          <w:bCs/>
          <w:kern w:val="0"/>
          <w:sz w:val="20"/>
          <w:szCs w:val="20"/>
        </w:rPr>
        <w:t>is highly dependent on the availability of GNSS.</w:t>
      </w:r>
      <w:r>
        <w:rPr>
          <w:rFonts w:ascii="Times New Roman" w:hAnsi="Times New Roman" w:cs="Times New Roman" w:hint="eastAsia"/>
          <w:b/>
          <w:bCs/>
          <w:kern w:val="0"/>
          <w:sz w:val="20"/>
          <w:szCs w:val="20"/>
        </w:rPr>
        <w:t xml:space="preserve"> </w:t>
      </w:r>
    </w:p>
    <w:p w14:paraId="64D893EA" w14:textId="77777777" w:rsidR="001C67F3" w:rsidRDefault="001C67F3" w:rsidP="001C67F3">
      <w:pPr>
        <w:tabs>
          <w:tab w:val="center" w:pos="4819"/>
        </w:tabs>
        <w:spacing w:after="180"/>
        <w:rPr>
          <w:rFonts w:ascii="Times New Roman" w:hAnsi="Times New Roman" w:cs="Times New Roman"/>
          <w:b/>
          <w:bCs/>
          <w:kern w:val="0"/>
          <w:sz w:val="20"/>
          <w:szCs w:val="20"/>
        </w:rPr>
      </w:pPr>
      <w:r>
        <w:rPr>
          <w:rFonts w:ascii="Times New Roman" w:hAnsi="Times New Roman" w:cs="Times New Roman" w:hint="eastAsia"/>
          <w:b/>
          <w:bCs/>
          <w:kern w:val="0"/>
          <w:sz w:val="20"/>
          <w:szCs w:val="20"/>
        </w:rPr>
        <w:t xml:space="preserve">Observation 2: Once the </w:t>
      </w:r>
      <w:r>
        <w:rPr>
          <w:rFonts w:ascii="Times New Roman" w:hAnsi="Times New Roman" w:cs="Times New Roman"/>
          <w:b/>
          <w:bCs/>
          <w:kern w:val="0"/>
          <w:sz w:val="20"/>
          <w:szCs w:val="20"/>
        </w:rPr>
        <w:t>UE camps on</w:t>
      </w:r>
      <w:r>
        <w:rPr>
          <w:rFonts w:ascii="Times New Roman" w:hAnsi="Times New Roman" w:cs="Times New Roman" w:hint="eastAsia"/>
          <w:b/>
          <w:bCs/>
          <w:kern w:val="0"/>
          <w:sz w:val="20"/>
          <w:szCs w:val="20"/>
        </w:rPr>
        <w:t xml:space="preserve"> a beam, it can </w:t>
      </w:r>
      <w:r>
        <w:rPr>
          <w:rFonts w:ascii="Times New Roman" w:hAnsi="Times New Roman" w:cs="Times New Roman"/>
          <w:b/>
          <w:bCs/>
          <w:kern w:val="0"/>
          <w:sz w:val="20"/>
          <w:szCs w:val="20"/>
        </w:rPr>
        <w:t>select the SMTCs</w:t>
      </w:r>
      <w:r>
        <w:rPr>
          <w:rFonts w:ascii="Times New Roman" w:hAnsi="Times New Roman" w:cs="Times New Roman" w:hint="eastAsia"/>
          <w:b/>
          <w:bCs/>
          <w:kern w:val="0"/>
          <w:sz w:val="20"/>
          <w:szCs w:val="20"/>
        </w:rPr>
        <w:t xml:space="preserve"> based on the </w:t>
      </w:r>
      <w:r>
        <w:rPr>
          <w:rFonts w:ascii="Times New Roman" w:hAnsi="Times New Roman" w:cs="Times New Roman"/>
          <w:b/>
          <w:bCs/>
          <w:kern w:val="0"/>
          <w:sz w:val="20"/>
          <w:szCs w:val="20"/>
        </w:rPr>
        <w:t>association</w:t>
      </w:r>
      <w:r>
        <w:rPr>
          <w:rFonts w:ascii="Times New Roman" w:hAnsi="Times New Roman" w:cs="Times New Roman" w:hint="eastAsia"/>
          <w:b/>
          <w:bCs/>
          <w:kern w:val="0"/>
          <w:sz w:val="20"/>
          <w:szCs w:val="20"/>
        </w:rPr>
        <w:t xml:space="preserve"> between the SMTCs and the index of the SSB on which it camps </w:t>
      </w:r>
      <w:r>
        <w:rPr>
          <w:rFonts w:ascii="Times New Roman" w:hAnsi="Times New Roman" w:cs="Times New Roman"/>
          <w:b/>
          <w:bCs/>
          <w:kern w:val="0"/>
          <w:sz w:val="20"/>
          <w:szCs w:val="20"/>
        </w:rPr>
        <w:t>in the serving cell</w:t>
      </w:r>
      <w:r>
        <w:rPr>
          <w:rFonts w:ascii="Times New Roman" w:hAnsi="Times New Roman" w:cs="Times New Roman" w:hint="eastAsia"/>
          <w:b/>
          <w:bCs/>
          <w:kern w:val="0"/>
          <w:sz w:val="20"/>
          <w:szCs w:val="20"/>
        </w:rPr>
        <w:t>.</w:t>
      </w:r>
    </w:p>
    <w:p w14:paraId="51914765" w14:textId="77777777" w:rsidR="001C67F3" w:rsidRDefault="001C67F3" w:rsidP="001C67F3">
      <w:pPr>
        <w:tabs>
          <w:tab w:val="center" w:pos="4819"/>
        </w:tabs>
        <w:spacing w:after="180"/>
        <w:rPr>
          <w:rFonts w:ascii="Times New Roman" w:hAnsi="Times New Roman" w:cs="Times New Roman"/>
          <w:b/>
          <w:bCs/>
          <w:kern w:val="0"/>
          <w:sz w:val="20"/>
          <w:szCs w:val="20"/>
        </w:rPr>
      </w:pPr>
      <w:r>
        <w:rPr>
          <w:rFonts w:ascii="Times New Roman" w:hAnsi="Times New Roman" w:cs="Times New Roman" w:hint="eastAsia"/>
          <w:b/>
          <w:bCs/>
          <w:kern w:val="0"/>
          <w:sz w:val="20"/>
          <w:szCs w:val="20"/>
        </w:rPr>
        <w:t xml:space="preserve">Observation 3: For </w:t>
      </w:r>
      <w:r>
        <w:rPr>
          <w:rFonts w:ascii="Times New Roman" w:hAnsi="Times New Roman" w:cs="Times New Roman"/>
          <w:b/>
          <w:bCs/>
          <w:kern w:val="0"/>
          <w:sz w:val="20"/>
          <w:szCs w:val="20"/>
        </w:rPr>
        <w:t>SSB-index based SMTC selection</w:t>
      </w:r>
      <w:r>
        <w:rPr>
          <w:rFonts w:ascii="Times New Roman" w:hAnsi="Times New Roman" w:cs="Times New Roman" w:hint="eastAsia"/>
          <w:b/>
          <w:bCs/>
          <w:kern w:val="0"/>
          <w:sz w:val="20"/>
          <w:szCs w:val="20"/>
        </w:rPr>
        <w:t xml:space="preserve">, </w:t>
      </w:r>
      <w:r>
        <w:rPr>
          <w:rFonts w:ascii="Times New Roman" w:hAnsi="Times New Roman" w:cs="Times New Roman"/>
          <w:b/>
          <w:bCs/>
          <w:kern w:val="0"/>
          <w:sz w:val="20"/>
          <w:szCs w:val="20"/>
        </w:rPr>
        <w:t xml:space="preserve">a </w:t>
      </w:r>
      <w:r>
        <w:rPr>
          <w:rFonts w:ascii="Times New Roman" w:hAnsi="Times New Roman" w:cs="Times New Roman" w:hint="eastAsia"/>
          <w:b/>
          <w:bCs/>
          <w:kern w:val="0"/>
          <w:sz w:val="20"/>
          <w:szCs w:val="20"/>
        </w:rPr>
        <w:t xml:space="preserve">list of </w:t>
      </w:r>
      <w:r>
        <w:rPr>
          <w:rFonts w:ascii="Times New Roman" w:hAnsi="Times New Roman" w:cs="Times New Roman"/>
          <w:b/>
          <w:bCs/>
          <w:kern w:val="0"/>
          <w:sz w:val="20"/>
          <w:szCs w:val="20"/>
        </w:rPr>
        <w:t>SSB</w:t>
      </w:r>
      <w:r>
        <w:rPr>
          <w:rFonts w:ascii="Times New Roman" w:hAnsi="Times New Roman" w:cs="Times New Roman" w:hint="eastAsia"/>
          <w:b/>
          <w:bCs/>
          <w:kern w:val="0"/>
          <w:sz w:val="20"/>
          <w:szCs w:val="20"/>
        </w:rPr>
        <w:t>s</w:t>
      </w:r>
      <w:r>
        <w:rPr>
          <w:rFonts w:ascii="Times New Roman" w:hAnsi="Times New Roman" w:cs="Times New Roman"/>
          <w:b/>
          <w:bCs/>
          <w:kern w:val="0"/>
          <w:sz w:val="20"/>
          <w:szCs w:val="20"/>
        </w:rPr>
        <w:t xml:space="preserve"> </w:t>
      </w:r>
      <w:r>
        <w:rPr>
          <w:rFonts w:ascii="Times New Roman" w:hAnsi="Times New Roman" w:cs="Times New Roman" w:hint="eastAsia"/>
          <w:b/>
          <w:bCs/>
          <w:kern w:val="0"/>
          <w:sz w:val="20"/>
          <w:szCs w:val="20"/>
        </w:rPr>
        <w:t xml:space="preserve">containing </w:t>
      </w:r>
      <w:r>
        <w:rPr>
          <w:rFonts w:ascii="Times New Roman" w:hAnsi="Times New Roman" w:cs="Times New Roman"/>
          <w:b/>
          <w:bCs/>
          <w:kern w:val="0"/>
          <w:sz w:val="20"/>
          <w:szCs w:val="20"/>
        </w:rPr>
        <w:t>multiple SSBs configured for each SMTC</w:t>
      </w:r>
      <w:r>
        <w:rPr>
          <w:rFonts w:ascii="Times New Roman" w:hAnsi="Times New Roman" w:cs="Times New Roman" w:hint="eastAsia"/>
          <w:b/>
          <w:bCs/>
          <w:kern w:val="0"/>
          <w:sz w:val="20"/>
          <w:szCs w:val="20"/>
        </w:rPr>
        <w:t xml:space="preserve"> is </w:t>
      </w:r>
      <w:r>
        <w:rPr>
          <w:rFonts w:ascii="Times New Roman" w:hAnsi="Times New Roman" w:cs="Times New Roman"/>
          <w:b/>
          <w:bCs/>
          <w:kern w:val="0"/>
          <w:sz w:val="20"/>
          <w:szCs w:val="20"/>
        </w:rPr>
        <w:t>feasible</w:t>
      </w:r>
      <w:r>
        <w:rPr>
          <w:rFonts w:ascii="Times New Roman" w:hAnsi="Times New Roman" w:cs="Times New Roman" w:hint="eastAsia"/>
          <w:b/>
          <w:bCs/>
          <w:kern w:val="0"/>
          <w:sz w:val="20"/>
          <w:szCs w:val="20"/>
        </w:rPr>
        <w:t xml:space="preserve"> for SSB-index based solution. </w:t>
      </w:r>
    </w:p>
    <w:p w14:paraId="1FB59005" w14:textId="77777777" w:rsidR="001C67F3" w:rsidRDefault="001C67F3" w:rsidP="001C67F3">
      <w:pPr>
        <w:tabs>
          <w:tab w:val="center" w:pos="4819"/>
        </w:tabs>
        <w:spacing w:after="180"/>
        <w:rPr>
          <w:rFonts w:ascii="Times New Roman" w:hAnsi="Times New Roman" w:cs="Times New Roman"/>
          <w:b/>
          <w:kern w:val="0"/>
          <w:sz w:val="20"/>
          <w:szCs w:val="20"/>
        </w:rPr>
      </w:pPr>
      <w:r>
        <w:rPr>
          <w:rFonts w:ascii="Times New Roman" w:hAnsi="Times New Roman" w:cs="Times New Roman" w:hint="eastAsia"/>
          <w:b/>
          <w:bCs/>
          <w:kern w:val="0"/>
          <w:sz w:val="20"/>
          <w:szCs w:val="20"/>
        </w:rPr>
        <w:t>Proposal 1</w:t>
      </w:r>
      <w:r>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rPr>
        <w:t xml:space="preserve">RAN2 should introduce an SSB-based solution that </w:t>
      </w:r>
      <w:r>
        <w:rPr>
          <w:rFonts w:ascii="Times New Roman" w:hAnsi="Times New Roman" w:cs="Times New Roman"/>
          <w:b/>
          <w:kern w:val="0"/>
          <w:sz w:val="20"/>
          <w:szCs w:val="20"/>
        </w:rPr>
        <w:t xml:space="preserve">uses </w:t>
      </w:r>
      <w:r>
        <w:rPr>
          <w:rFonts w:ascii="Times New Roman" w:hAnsi="Times New Roman" w:cs="Times New Roman" w:hint="eastAsia"/>
          <w:b/>
          <w:kern w:val="0"/>
          <w:sz w:val="20"/>
          <w:szCs w:val="20"/>
        </w:rPr>
        <w:t>the s</w:t>
      </w:r>
      <w:r>
        <w:rPr>
          <w:rFonts w:ascii="Times New Roman" w:hAnsi="Times New Roman" w:cs="Times New Roman"/>
          <w:b/>
          <w:kern w:val="0"/>
          <w:sz w:val="20"/>
          <w:szCs w:val="20"/>
        </w:rPr>
        <w:t xml:space="preserve">elected beam </w:t>
      </w:r>
      <w:r>
        <w:rPr>
          <w:rFonts w:ascii="Times New Roman" w:hAnsi="Times New Roman" w:cs="Times New Roman" w:hint="eastAsia"/>
          <w:b/>
          <w:kern w:val="0"/>
          <w:sz w:val="20"/>
          <w:szCs w:val="20"/>
        </w:rPr>
        <w:t>which</w:t>
      </w:r>
      <w:r>
        <w:rPr>
          <w:rFonts w:ascii="Times New Roman" w:hAnsi="Times New Roman" w:cs="Times New Roman"/>
          <w:b/>
          <w:kern w:val="0"/>
          <w:sz w:val="20"/>
          <w:szCs w:val="20"/>
        </w:rPr>
        <w:t xml:space="preserve"> UE camps</w:t>
      </w:r>
      <w:r>
        <w:rPr>
          <w:rFonts w:ascii="Times New Roman" w:hAnsi="Times New Roman" w:cs="Times New Roman" w:hint="eastAsia"/>
          <w:b/>
          <w:kern w:val="0"/>
          <w:sz w:val="20"/>
          <w:szCs w:val="20"/>
        </w:rPr>
        <w:t xml:space="preserve"> on</w:t>
      </w:r>
      <w:r>
        <w:rPr>
          <w:rFonts w:ascii="Times New Roman" w:hAnsi="Times New Roman" w:cs="Times New Roman"/>
          <w:b/>
          <w:kern w:val="0"/>
          <w:sz w:val="20"/>
          <w:szCs w:val="20"/>
        </w:rPr>
        <w:t xml:space="preserve"> to map </w:t>
      </w:r>
      <w:proofErr w:type="spellStart"/>
      <w:r>
        <w:rPr>
          <w:rFonts w:ascii="Times New Roman" w:hAnsi="Times New Roman" w:cs="Times New Roman"/>
          <w:b/>
          <w:kern w:val="0"/>
          <w:sz w:val="20"/>
          <w:szCs w:val="20"/>
        </w:rPr>
        <w:t>neigh</w:t>
      </w:r>
      <w:r>
        <w:rPr>
          <w:rFonts w:ascii="Times New Roman" w:hAnsi="Times New Roman" w:cs="Times New Roman" w:hint="eastAsia"/>
          <w:b/>
          <w:kern w:val="0"/>
          <w:sz w:val="20"/>
          <w:szCs w:val="20"/>
        </w:rPr>
        <w:t>b</w:t>
      </w:r>
      <w:r>
        <w:rPr>
          <w:rFonts w:ascii="Times New Roman" w:hAnsi="Times New Roman" w:cs="Times New Roman"/>
          <w:b/>
          <w:kern w:val="0"/>
          <w:sz w:val="20"/>
          <w:szCs w:val="20"/>
        </w:rPr>
        <w:t>our</w:t>
      </w:r>
      <w:proofErr w:type="spellEnd"/>
      <w:r>
        <w:rPr>
          <w:rFonts w:ascii="Times New Roman" w:hAnsi="Times New Roman" w:cs="Times New Roman"/>
          <w:b/>
          <w:kern w:val="0"/>
          <w:sz w:val="20"/>
          <w:szCs w:val="20"/>
        </w:rPr>
        <w:t xml:space="preserve"> cell SMTC</w:t>
      </w:r>
      <w:r>
        <w:rPr>
          <w:rFonts w:ascii="Times New Roman" w:hAnsi="Times New Roman" w:cs="Times New Roman" w:hint="eastAsia"/>
          <w:b/>
          <w:kern w:val="0"/>
          <w:sz w:val="20"/>
          <w:szCs w:val="20"/>
        </w:rPr>
        <w:t xml:space="preserve">s for SMTC selection enhancement in </w:t>
      </w:r>
      <w:proofErr w:type="spellStart"/>
      <w:r>
        <w:rPr>
          <w:rFonts w:ascii="Times New Roman" w:hAnsi="Times New Roman" w:cs="Times New Roman" w:hint="eastAsia"/>
          <w:b/>
          <w:kern w:val="0"/>
          <w:sz w:val="20"/>
          <w:szCs w:val="20"/>
        </w:rPr>
        <w:t>RRC_Idle</w:t>
      </w:r>
      <w:proofErr w:type="spellEnd"/>
      <w:r>
        <w:rPr>
          <w:rFonts w:ascii="Times New Roman" w:hAnsi="Times New Roman" w:cs="Times New Roman" w:hint="eastAsia"/>
          <w:b/>
          <w:kern w:val="0"/>
          <w:sz w:val="20"/>
          <w:szCs w:val="20"/>
        </w:rPr>
        <w:t>/Inactive mode.</w:t>
      </w:r>
    </w:p>
    <w:p w14:paraId="0BAAF8F1" w14:textId="4041188F" w:rsidR="006751EC" w:rsidRPr="009C5459" w:rsidRDefault="006751EC" w:rsidP="006751EC">
      <w:pPr>
        <w:tabs>
          <w:tab w:val="center" w:pos="4819"/>
        </w:tabs>
        <w:spacing w:after="180"/>
        <w:rPr>
          <w:rFonts w:ascii="Times New Roman" w:hAnsi="Times New Roman" w:cs="Times New Roman"/>
          <w:b/>
          <w:kern w:val="0"/>
          <w:sz w:val="20"/>
          <w:szCs w:val="20"/>
        </w:rPr>
      </w:pPr>
      <w:r w:rsidRPr="009C5459">
        <w:rPr>
          <w:rFonts w:ascii="Times New Roman" w:hAnsi="Times New Roman" w:cs="Times New Roman" w:hint="eastAsia"/>
          <w:b/>
          <w:bCs/>
          <w:kern w:val="0"/>
          <w:sz w:val="20"/>
          <w:szCs w:val="20"/>
        </w:rPr>
        <w:t>Proposal 2</w:t>
      </w:r>
      <w:r w:rsidRPr="009C5459">
        <w:rPr>
          <w:rFonts w:ascii="Times New Roman" w:hAnsi="Times New Roman" w:cs="Times New Roman" w:hint="eastAsia"/>
          <w:b/>
          <w:kern w:val="0"/>
          <w:sz w:val="20"/>
          <w:szCs w:val="20"/>
          <w:lang w:val="en-GB"/>
        </w:rPr>
        <w:t xml:space="preserve">: </w:t>
      </w:r>
      <w:r w:rsidRPr="009C5459">
        <w:rPr>
          <w:rFonts w:ascii="Times New Roman" w:hAnsi="Times New Roman" w:cs="Times New Roman" w:hint="eastAsia"/>
          <w:b/>
          <w:kern w:val="0"/>
          <w:sz w:val="20"/>
          <w:szCs w:val="20"/>
        </w:rPr>
        <w:t xml:space="preserve">RAN2 </w:t>
      </w:r>
      <w:r w:rsidR="00333181" w:rsidRPr="009C5459">
        <w:rPr>
          <w:rFonts w:ascii="Times New Roman" w:hAnsi="Times New Roman" w:cs="Times New Roman" w:hint="eastAsia"/>
          <w:b/>
          <w:kern w:val="0"/>
          <w:sz w:val="20"/>
          <w:szCs w:val="20"/>
        </w:rPr>
        <w:t>should</w:t>
      </w:r>
      <w:r w:rsidR="0045653A" w:rsidRPr="009C5459">
        <w:rPr>
          <w:rFonts w:ascii="Times New Roman" w:hAnsi="Times New Roman" w:cs="Times New Roman" w:hint="eastAsia"/>
          <w:b/>
          <w:kern w:val="0"/>
          <w:sz w:val="20"/>
          <w:szCs w:val="20"/>
        </w:rPr>
        <w:t xml:space="preserve"> </w:t>
      </w:r>
      <w:r w:rsidRPr="009C5459">
        <w:rPr>
          <w:rFonts w:ascii="Times New Roman" w:hAnsi="Times New Roman" w:cs="Times New Roman" w:hint="eastAsia"/>
          <w:b/>
          <w:kern w:val="0"/>
          <w:sz w:val="20"/>
          <w:szCs w:val="20"/>
        </w:rPr>
        <w:t xml:space="preserve">introduce </w:t>
      </w:r>
      <w:r w:rsidRPr="009C5459">
        <w:rPr>
          <w:rFonts w:ascii="Times New Roman" w:hAnsi="Times New Roman" w:cs="Times New Roman"/>
          <w:b/>
          <w:kern w:val="0"/>
          <w:sz w:val="20"/>
          <w:szCs w:val="20"/>
          <w:lang w:val="en-GB"/>
        </w:rPr>
        <w:t xml:space="preserve">a mechanism to assist the NW to configure SMTCs </w:t>
      </w:r>
      <w:r w:rsidRPr="009C5459">
        <w:rPr>
          <w:rFonts w:ascii="Times New Roman" w:hAnsi="Times New Roman" w:cs="Times New Roman" w:hint="eastAsia"/>
          <w:b/>
          <w:kern w:val="0"/>
          <w:sz w:val="20"/>
          <w:szCs w:val="20"/>
          <w:lang w:val="en-GB"/>
        </w:rPr>
        <w:t>based on</w:t>
      </w:r>
      <w:r w:rsidRPr="009C5459">
        <w:rPr>
          <w:rFonts w:ascii="Times New Roman" w:hAnsi="Times New Roman" w:cs="Times New Roman"/>
          <w:b/>
          <w:kern w:val="0"/>
          <w:sz w:val="20"/>
          <w:szCs w:val="20"/>
          <w:lang w:val="en-GB"/>
        </w:rPr>
        <w:t xml:space="preserve"> </w:t>
      </w:r>
      <w:r w:rsidRPr="009C5459">
        <w:rPr>
          <w:rFonts w:ascii="Times New Roman" w:hAnsi="Times New Roman" w:cs="Times New Roman" w:hint="eastAsia"/>
          <w:b/>
          <w:kern w:val="0"/>
          <w:sz w:val="20"/>
          <w:szCs w:val="20"/>
          <w:lang w:val="en-GB"/>
        </w:rPr>
        <w:t xml:space="preserve">UAI </w:t>
      </w:r>
      <w:r w:rsidRPr="009C5459">
        <w:rPr>
          <w:rFonts w:ascii="Times New Roman" w:hAnsi="Times New Roman" w:cs="Times New Roman"/>
          <w:b/>
          <w:kern w:val="0"/>
          <w:sz w:val="20"/>
          <w:szCs w:val="20"/>
          <w:lang w:val="en-GB"/>
        </w:rPr>
        <w:t xml:space="preserve">in </w:t>
      </w:r>
      <w:r w:rsidRPr="009C5459">
        <w:rPr>
          <w:rFonts w:ascii="Times New Roman" w:hAnsi="Times New Roman" w:cs="Times New Roman" w:hint="eastAsia"/>
          <w:b/>
          <w:kern w:val="0"/>
          <w:sz w:val="20"/>
          <w:szCs w:val="20"/>
        </w:rPr>
        <w:t>RRC_CONNECTED</w:t>
      </w:r>
      <w:r w:rsidRPr="009C5459">
        <w:rPr>
          <w:rFonts w:ascii="Times New Roman" w:hAnsi="Times New Roman" w:cs="Times New Roman"/>
          <w:b/>
          <w:kern w:val="0"/>
          <w:sz w:val="20"/>
          <w:szCs w:val="20"/>
          <w:lang w:val="en-GB"/>
        </w:rPr>
        <w:t xml:space="preserve"> mode</w:t>
      </w:r>
      <w:r w:rsidRPr="009C5459">
        <w:rPr>
          <w:rFonts w:ascii="Times New Roman" w:hAnsi="Times New Roman" w:cs="Times New Roman" w:hint="eastAsia"/>
          <w:b/>
          <w:kern w:val="0"/>
          <w:sz w:val="20"/>
          <w:szCs w:val="20"/>
          <w:lang w:val="en-GB"/>
        </w:rPr>
        <w:t>.</w:t>
      </w:r>
    </w:p>
    <w:p w14:paraId="02574D49" w14:textId="77777777" w:rsidR="00155356" w:rsidRDefault="00000000">
      <w:pPr>
        <w:pStyle w:val="1"/>
        <w:spacing w:before="180"/>
        <w:ind w:left="850" w:hangingChars="236" w:hanging="850"/>
        <w:jc w:val="both"/>
      </w:pPr>
      <w:r>
        <w:rPr>
          <w:rFonts w:hint="eastAsia"/>
        </w:rPr>
        <w:t>Reference</w:t>
      </w:r>
    </w:p>
    <w:p w14:paraId="6A3C9B0B" w14:textId="77777777" w:rsidR="00155356" w:rsidRDefault="00000000">
      <w:pPr>
        <w:widowControl/>
        <w:numPr>
          <w:ilvl w:val="0"/>
          <w:numId w:val="18"/>
        </w:numPr>
        <w:spacing w:line="300" w:lineRule="auto"/>
        <w:rPr>
          <w:rFonts w:ascii="Times New Roman" w:eastAsia="宋体" w:hAnsi="Times New Roman"/>
          <w:sz w:val="20"/>
        </w:rPr>
      </w:pPr>
      <w:r>
        <w:rPr>
          <w:rFonts w:ascii="Times New Roman" w:eastAsia="宋体" w:hAnsi="Times New Roman"/>
          <w:sz w:val="20"/>
        </w:rPr>
        <w:t>Report of 3GPP TSG RAN WG2 meeting #1</w:t>
      </w:r>
      <w:r>
        <w:rPr>
          <w:rFonts w:ascii="Times New Roman" w:eastAsia="宋体" w:hAnsi="Times New Roman" w:hint="eastAsia"/>
          <w:sz w:val="20"/>
        </w:rPr>
        <w:t>30</w:t>
      </w:r>
    </w:p>
    <w:p w14:paraId="2305E4C3" w14:textId="77777777" w:rsidR="00155356" w:rsidRDefault="00000000">
      <w:pPr>
        <w:widowControl/>
        <w:numPr>
          <w:ilvl w:val="0"/>
          <w:numId w:val="18"/>
        </w:numPr>
        <w:spacing w:line="300" w:lineRule="auto"/>
        <w:rPr>
          <w:rFonts w:ascii="Times New Roman" w:eastAsia="宋体" w:hAnsi="Times New Roman"/>
          <w:sz w:val="20"/>
        </w:rPr>
      </w:pPr>
      <w:r>
        <w:rPr>
          <w:rFonts w:ascii="Times New Roman" w:eastAsia="宋体" w:hAnsi="Times New Roman"/>
          <w:sz w:val="20"/>
        </w:rPr>
        <w:lastRenderedPageBreak/>
        <w:t>R2-2504775</w:t>
      </w:r>
      <w:r>
        <w:rPr>
          <w:rFonts w:ascii="Times New Roman" w:eastAsia="宋体" w:hAnsi="Times New Roman" w:hint="eastAsia"/>
          <w:sz w:val="20"/>
        </w:rPr>
        <w:t xml:space="preserve">, </w:t>
      </w:r>
      <w:r>
        <w:rPr>
          <w:rFonts w:ascii="Times New Roman" w:eastAsia="宋体" w:hAnsi="Times New Roman"/>
          <w:sz w:val="20"/>
        </w:rPr>
        <w:t>Report of [AT130][304][R19 NR NTN] DL CE (Xiaomi)</w:t>
      </w:r>
    </w:p>
    <w:p w14:paraId="696E69EF" w14:textId="77777777" w:rsidR="00155356" w:rsidRDefault="00155356">
      <w:pPr>
        <w:widowControl/>
        <w:spacing w:line="300" w:lineRule="auto"/>
        <w:rPr>
          <w:rFonts w:ascii="Times New Roman" w:eastAsia="宋体" w:hAnsi="Times New Roman"/>
          <w:sz w:val="20"/>
        </w:rPr>
      </w:pPr>
    </w:p>
    <w:sectPr w:rsidR="00155356">
      <w:headerReference w:type="even" r:id="rId11"/>
      <w:footerReference w:type="default" r:id="rId12"/>
      <w:footnotePr>
        <w:numRestart w:val="eachSect"/>
      </w:footnotePr>
      <w:pgSz w:w="11907" w:h="16840"/>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80635" w14:textId="77777777" w:rsidR="00114ADA" w:rsidRDefault="00114ADA">
      <w:r>
        <w:separator/>
      </w:r>
    </w:p>
  </w:endnote>
  <w:endnote w:type="continuationSeparator" w:id="0">
    <w:p w14:paraId="5327AA66" w14:textId="77777777" w:rsidR="00114ADA" w:rsidRDefault="00114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Times New Roman"/>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Monotype Sorts">
    <w:altName w:val="Segoe UI Symbol"/>
    <w:charset w:val="02"/>
    <w:family w:val="auto"/>
    <w:pitch w:val="default"/>
    <w:sig w:usb0="00000000" w:usb1="0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9F9ED" w14:textId="77777777" w:rsidR="00155356" w:rsidRDefault="00000000">
    <w:pPr>
      <w:pStyle w:val="af3"/>
      <w:tabs>
        <w:tab w:val="center" w:pos="4820"/>
        <w:tab w:val="right" w:pos="9639"/>
      </w:tabs>
      <w:jc w:val="left"/>
    </w:pPr>
    <w:r>
      <w:tab/>
    </w:r>
    <w:r>
      <w:rPr>
        <w:rStyle w:val="aff2"/>
      </w:rPr>
      <w:fldChar w:fldCharType="begin"/>
    </w:r>
    <w:r>
      <w:rPr>
        <w:rStyle w:val="aff2"/>
      </w:rPr>
      <w:instrText xml:space="preserve"> PAGE </w:instrText>
    </w:r>
    <w:r>
      <w:rPr>
        <w:rStyle w:val="aff2"/>
      </w:rPr>
      <w:fldChar w:fldCharType="separate"/>
    </w:r>
    <w:r>
      <w:rPr>
        <w:rStyle w:val="aff2"/>
      </w:rPr>
      <w:t>5</w:t>
    </w:r>
    <w:r>
      <w:rPr>
        <w:rStyle w:val="aff2"/>
      </w:rPr>
      <w:fldChar w:fldCharType="end"/>
    </w:r>
    <w:r>
      <w:rPr>
        <w:rStyle w:val="aff2"/>
      </w:rPr>
      <w:t>/</w:t>
    </w:r>
    <w:r>
      <w:rPr>
        <w:rStyle w:val="aff2"/>
      </w:rPr>
      <w:fldChar w:fldCharType="begin"/>
    </w:r>
    <w:r>
      <w:rPr>
        <w:rStyle w:val="aff2"/>
      </w:rPr>
      <w:instrText xml:space="preserve"> NUMPAGES </w:instrText>
    </w:r>
    <w:r>
      <w:rPr>
        <w:rStyle w:val="aff2"/>
      </w:rPr>
      <w:fldChar w:fldCharType="separate"/>
    </w:r>
    <w:r>
      <w:rPr>
        <w:rStyle w:val="aff2"/>
      </w:rPr>
      <w:t>5</w:t>
    </w:r>
    <w:r>
      <w:rPr>
        <w:rStyle w:val="aff2"/>
      </w:rPr>
      <w:fldChar w:fldCharType="end"/>
    </w:r>
    <w:r>
      <w:rPr>
        <w:rStyle w:val="aff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432BE" w14:textId="77777777" w:rsidR="00114ADA" w:rsidRDefault="00114ADA">
      <w:r>
        <w:separator/>
      </w:r>
    </w:p>
  </w:footnote>
  <w:footnote w:type="continuationSeparator" w:id="0">
    <w:p w14:paraId="5CBADBE2" w14:textId="77777777" w:rsidR="00114ADA" w:rsidRDefault="00114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1940A" w14:textId="77777777" w:rsidR="00155356"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15:restartNumberingAfterBreak="0">
    <w:nsid w:val="0F847706"/>
    <w:multiLevelType w:val="multilevel"/>
    <w:tmpl w:val="0F847706"/>
    <w:lvl w:ilvl="0">
      <w:start w:val="1"/>
      <w:numFmt w:val="bullet"/>
      <w:pStyle w:val="40"/>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02A77B5"/>
    <w:multiLevelType w:val="multilevel"/>
    <w:tmpl w:val="302A77B5"/>
    <w:lvl w:ilvl="0">
      <w:start w:val="1"/>
      <w:numFmt w:val="decimal"/>
      <w:pStyle w:val="1"/>
      <w:lvlText w:val="%1"/>
      <w:lvlJc w:val="left"/>
      <w:pPr>
        <w:ind w:left="432" w:hanging="432"/>
      </w:pPr>
      <w:rPr>
        <w:lang w:val="en-GB"/>
      </w:r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30526EB1"/>
    <w:multiLevelType w:val="multilevel"/>
    <w:tmpl w:val="30526EB1"/>
    <w:lvl w:ilvl="0">
      <w:start w:val="1"/>
      <w:numFmt w:val="bullet"/>
      <w:pStyle w:val="Agreement"/>
      <w:lvlText w:val=""/>
      <w:lvlJc w:val="left"/>
      <w:pPr>
        <w:ind w:left="1699" w:hanging="440"/>
      </w:pPr>
      <w:rPr>
        <w:rFonts w:ascii="Symbol" w:hAnsi="Symbol" w:hint="default"/>
        <w:b/>
        <w:i w:val="0"/>
        <w:color w:val="auto"/>
        <w:sz w:val="22"/>
      </w:rPr>
    </w:lvl>
    <w:lvl w:ilvl="1">
      <w:start w:val="1"/>
      <w:numFmt w:val="bullet"/>
      <w:lvlText w:val=""/>
      <w:lvlJc w:val="left"/>
      <w:pPr>
        <w:ind w:left="2139" w:hanging="440"/>
      </w:pPr>
      <w:rPr>
        <w:rFonts w:ascii="Wingdings" w:hAnsi="Wingdings" w:hint="default"/>
      </w:rPr>
    </w:lvl>
    <w:lvl w:ilvl="2">
      <w:start w:val="1"/>
      <w:numFmt w:val="bullet"/>
      <w:lvlText w:val=""/>
      <w:lvlJc w:val="left"/>
      <w:pPr>
        <w:ind w:left="2579" w:hanging="440"/>
      </w:pPr>
      <w:rPr>
        <w:rFonts w:ascii="Wingdings" w:hAnsi="Wingdings" w:hint="default"/>
      </w:rPr>
    </w:lvl>
    <w:lvl w:ilvl="3">
      <w:start w:val="1"/>
      <w:numFmt w:val="bullet"/>
      <w:lvlText w:val=""/>
      <w:lvlJc w:val="left"/>
      <w:pPr>
        <w:ind w:left="3019" w:hanging="440"/>
      </w:pPr>
      <w:rPr>
        <w:rFonts w:ascii="Wingdings" w:hAnsi="Wingdings" w:hint="default"/>
      </w:rPr>
    </w:lvl>
    <w:lvl w:ilvl="4">
      <w:start w:val="1"/>
      <w:numFmt w:val="bullet"/>
      <w:lvlText w:val=""/>
      <w:lvlJc w:val="left"/>
      <w:pPr>
        <w:ind w:left="3459" w:hanging="440"/>
      </w:pPr>
      <w:rPr>
        <w:rFonts w:ascii="Wingdings" w:hAnsi="Wingdings" w:hint="default"/>
      </w:rPr>
    </w:lvl>
    <w:lvl w:ilvl="5">
      <w:start w:val="1"/>
      <w:numFmt w:val="bullet"/>
      <w:lvlText w:val=""/>
      <w:lvlJc w:val="left"/>
      <w:pPr>
        <w:ind w:left="3899" w:hanging="440"/>
      </w:pPr>
      <w:rPr>
        <w:rFonts w:ascii="Wingdings" w:hAnsi="Wingdings" w:hint="default"/>
      </w:rPr>
    </w:lvl>
    <w:lvl w:ilvl="6">
      <w:start w:val="1"/>
      <w:numFmt w:val="bullet"/>
      <w:lvlText w:val=""/>
      <w:lvlJc w:val="left"/>
      <w:pPr>
        <w:ind w:left="4339" w:hanging="440"/>
      </w:pPr>
      <w:rPr>
        <w:rFonts w:ascii="Wingdings" w:hAnsi="Wingdings" w:hint="default"/>
      </w:rPr>
    </w:lvl>
    <w:lvl w:ilvl="7">
      <w:start w:val="1"/>
      <w:numFmt w:val="bullet"/>
      <w:lvlText w:val=""/>
      <w:lvlJc w:val="left"/>
      <w:pPr>
        <w:ind w:left="4779" w:hanging="440"/>
      </w:pPr>
      <w:rPr>
        <w:rFonts w:ascii="Wingdings" w:hAnsi="Wingdings" w:hint="default"/>
      </w:rPr>
    </w:lvl>
    <w:lvl w:ilvl="8">
      <w:start w:val="1"/>
      <w:numFmt w:val="bullet"/>
      <w:lvlText w:val=""/>
      <w:lvlJc w:val="left"/>
      <w:pPr>
        <w:ind w:left="5219" w:hanging="440"/>
      </w:pPr>
      <w:rPr>
        <w:rFonts w:ascii="Wingdings" w:hAnsi="Wingdings" w:hint="default"/>
      </w:rPr>
    </w:lvl>
  </w:abstractNum>
  <w:abstractNum w:abstractNumId="8"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B3E16B6"/>
    <w:multiLevelType w:val="hybridMultilevel"/>
    <w:tmpl w:val="DF1E239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6" w15:restartNumberingAfterBreak="0">
    <w:nsid w:val="6BB4DF6D"/>
    <w:multiLevelType w:val="singleLevel"/>
    <w:tmpl w:val="6BB4DF6D"/>
    <w:lvl w:ilvl="0">
      <w:start w:val="1"/>
      <w:numFmt w:val="decimal"/>
      <w:suff w:val="space"/>
      <w:lvlText w:val="[%1]"/>
      <w:lvlJc w:val="left"/>
    </w:lvl>
  </w:abstractNum>
  <w:abstractNum w:abstractNumId="17"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8"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507405659">
    <w:abstractNumId w:val="6"/>
  </w:num>
  <w:num w:numId="2" w16cid:durableId="30082394">
    <w:abstractNumId w:val="17"/>
  </w:num>
  <w:num w:numId="3" w16cid:durableId="1407610040">
    <w:abstractNumId w:val="8"/>
  </w:num>
  <w:num w:numId="4" w16cid:durableId="22289855">
    <w:abstractNumId w:val="2"/>
  </w:num>
  <w:num w:numId="5" w16cid:durableId="582639976">
    <w:abstractNumId w:val="4"/>
  </w:num>
  <w:num w:numId="6" w16cid:durableId="1649703160">
    <w:abstractNumId w:val="3"/>
  </w:num>
  <w:num w:numId="7" w16cid:durableId="1629772825">
    <w:abstractNumId w:val="14"/>
  </w:num>
  <w:num w:numId="8" w16cid:durableId="2111701900">
    <w:abstractNumId w:val="0"/>
  </w:num>
  <w:num w:numId="9" w16cid:durableId="1005861501">
    <w:abstractNumId w:val="18"/>
  </w:num>
  <w:num w:numId="10" w16cid:durableId="1096092041">
    <w:abstractNumId w:val="10"/>
  </w:num>
  <w:num w:numId="11" w16cid:durableId="196898371">
    <w:abstractNumId w:val="9"/>
  </w:num>
  <w:num w:numId="12" w16cid:durableId="2123067832">
    <w:abstractNumId w:val="11"/>
  </w:num>
  <w:num w:numId="13" w16cid:durableId="692532198">
    <w:abstractNumId w:val="12"/>
  </w:num>
  <w:num w:numId="14" w16cid:durableId="1537500061">
    <w:abstractNumId w:val="7"/>
  </w:num>
  <w:num w:numId="15" w16cid:durableId="1643122752">
    <w:abstractNumId w:val="5"/>
  </w:num>
  <w:num w:numId="16" w16cid:durableId="902526632">
    <w:abstractNumId w:val="15"/>
  </w:num>
  <w:num w:numId="17" w16cid:durableId="44375177">
    <w:abstractNumId w:val="1"/>
  </w:num>
  <w:num w:numId="18" w16cid:durableId="1542204970">
    <w:abstractNumId w:val="16"/>
  </w:num>
  <w:num w:numId="19" w16cid:durableId="199193350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A3NzK0NDAwNDAwNbNQ0lEKTi0uzszPAykwqwUAB0NL2SwAAAA="/>
    <w:docVar w:name="commondata" w:val="eyJoZGlkIjoiYzgyYWExZDAyNmVmNzhjMmIzOGU2YjllYjc2NDA5NGIifQ=="/>
    <w:docVar w:name="KSO_WPS_MARK_KEY" w:val="3874a05f-426c-4b05-8927-1ee181679eb9"/>
  </w:docVars>
  <w:rsids>
    <w:rsidRoot w:val="00BB52B0"/>
    <w:rsid w:val="00000094"/>
    <w:rsid w:val="0000018E"/>
    <w:rsid w:val="000006E1"/>
    <w:rsid w:val="000010CD"/>
    <w:rsid w:val="0000232F"/>
    <w:rsid w:val="000023B1"/>
    <w:rsid w:val="0000283A"/>
    <w:rsid w:val="00002A37"/>
    <w:rsid w:val="00002DC1"/>
    <w:rsid w:val="00003387"/>
    <w:rsid w:val="00003A85"/>
    <w:rsid w:val="00003CF5"/>
    <w:rsid w:val="00003D98"/>
    <w:rsid w:val="0000409D"/>
    <w:rsid w:val="00004814"/>
    <w:rsid w:val="00004FB5"/>
    <w:rsid w:val="0000505D"/>
    <w:rsid w:val="0000564C"/>
    <w:rsid w:val="00006446"/>
    <w:rsid w:val="00006896"/>
    <w:rsid w:val="00006AC8"/>
    <w:rsid w:val="000073F2"/>
    <w:rsid w:val="00007B09"/>
    <w:rsid w:val="00007CDC"/>
    <w:rsid w:val="00011B28"/>
    <w:rsid w:val="00012C1E"/>
    <w:rsid w:val="00013645"/>
    <w:rsid w:val="00013992"/>
    <w:rsid w:val="00014BD4"/>
    <w:rsid w:val="00014D1B"/>
    <w:rsid w:val="00015CE2"/>
    <w:rsid w:val="00015D15"/>
    <w:rsid w:val="0001623F"/>
    <w:rsid w:val="0001658E"/>
    <w:rsid w:val="00016666"/>
    <w:rsid w:val="00017139"/>
    <w:rsid w:val="00020B31"/>
    <w:rsid w:val="00020BBA"/>
    <w:rsid w:val="00021ACF"/>
    <w:rsid w:val="000235AA"/>
    <w:rsid w:val="00023CC2"/>
    <w:rsid w:val="00024C46"/>
    <w:rsid w:val="000252B9"/>
    <w:rsid w:val="0002564D"/>
    <w:rsid w:val="00025ECA"/>
    <w:rsid w:val="00025F6F"/>
    <w:rsid w:val="000264A7"/>
    <w:rsid w:val="00026F50"/>
    <w:rsid w:val="0002718E"/>
    <w:rsid w:val="00027A07"/>
    <w:rsid w:val="00027D83"/>
    <w:rsid w:val="00030388"/>
    <w:rsid w:val="000304CA"/>
    <w:rsid w:val="00031315"/>
    <w:rsid w:val="00031598"/>
    <w:rsid w:val="0003177D"/>
    <w:rsid w:val="000319EE"/>
    <w:rsid w:val="000321B2"/>
    <w:rsid w:val="000325B8"/>
    <w:rsid w:val="00033677"/>
    <w:rsid w:val="00033EF7"/>
    <w:rsid w:val="00034983"/>
    <w:rsid w:val="00034C15"/>
    <w:rsid w:val="000351B9"/>
    <w:rsid w:val="00035C8C"/>
    <w:rsid w:val="000368C3"/>
    <w:rsid w:val="000368C8"/>
    <w:rsid w:val="00036BA1"/>
    <w:rsid w:val="0003729D"/>
    <w:rsid w:val="00037A23"/>
    <w:rsid w:val="00040244"/>
    <w:rsid w:val="000422E2"/>
    <w:rsid w:val="000425BA"/>
    <w:rsid w:val="00042D9D"/>
    <w:rsid w:val="00042F22"/>
    <w:rsid w:val="000444EF"/>
    <w:rsid w:val="000445FB"/>
    <w:rsid w:val="00044705"/>
    <w:rsid w:val="00044AD2"/>
    <w:rsid w:val="00044C99"/>
    <w:rsid w:val="000455FB"/>
    <w:rsid w:val="000456BB"/>
    <w:rsid w:val="0005046C"/>
    <w:rsid w:val="00050EC9"/>
    <w:rsid w:val="000515FE"/>
    <w:rsid w:val="00052A07"/>
    <w:rsid w:val="00052C40"/>
    <w:rsid w:val="000534E3"/>
    <w:rsid w:val="00054205"/>
    <w:rsid w:val="0005452C"/>
    <w:rsid w:val="000549E3"/>
    <w:rsid w:val="00054D0D"/>
    <w:rsid w:val="000552B7"/>
    <w:rsid w:val="0005606A"/>
    <w:rsid w:val="000561BE"/>
    <w:rsid w:val="00057117"/>
    <w:rsid w:val="00057190"/>
    <w:rsid w:val="0005724C"/>
    <w:rsid w:val="0005750E"/>
    <w:rsid w:val="00060FF1"/>
    <w:rsid w:val="000616E7"/>
    <w:rsid w:val="00061DE7"/>
    <w:rsid w:val="00061FBA"/>
    <w:rsid w:val="0006262A"/>
    <w:rsid w:val="00062EB8"/>
    <w:rsid w:val="00062ED8"/>
    <w:rsid w:val="00062FC6"/>
    <w:rsid w:val="000645E3"/>
    <w:rsid w:val="0006487E"/>
    <w:rsid w:val="00064E3B"/>
    <w:rsid w:val="00064E62"/>
    <w:rsid w:val="0006540E"/>
    <w:rsid w:val="00065CB5"/>
    <w:rsid w:val="00065E1A"/>
    <w:rsid w:val="00070603"/>
    <w:rsid w:val="00070B24"/>
    <w:rsid w:val="000715BC"/>
    <w:rsid w:val="00071695"/>
    <w:rsid w:val="000717A0"/>
    <w:rsid w:val="00071AE2"/>
    <w:rsid w:val="000727B2"/>
    <w:rsid w:val="000733E3"/>
    <w:rsid w:val="00073F14"/>
    <w:rsid w:val="000741FB"/>
    <w:rsid w:val="00074B98"/>
    <w:rsid w:val="000754D6"/>
    <w:rsid w:val="000771D1"/>
    <w:rsid w:val="00077532"/>
    <w:rsid w:val="00077E5F"/>
    <w:rsid w:val="0008036A"/>
    <w:rsid w:val="0008052D"/>
    <w:rsid w:val="000819F4"/>
    <w:rsid w:val="00081AE6"/>
    <w:rsid w:val="0008269A"/>
    <w:rsid w:val="00082DF4"/>
    <w:rsid w:val="0008337A"/>
    <w:rsid w:val="0008377C"/>
    <w:rsid w:val="00084C85"/>
    <w:rsid w:val="0008535A"/>
    <w:rsid w:val="000855EB"/>
    <w:rsid w:val="00085689"/>
    <w:rsid w:val="000857DB"/>
    <w:rsid w:val="00085B52"/>
    <w:rsid w:val="00085C49"/>
    <w:rsid w:val="00085F23"/>
    <w:rsid w:val="000866F2"/>
    <w:rsid w:val="00086779"/>
    <w:rsid w:val="00086A64"/>
    <w:rsid w:val="000875E4"/>
    <w:rsid w:val="000878A0"/>
    <w:rsid w:val="0009009F"/>
    <w:rsid w:val="00090130"/>
    <w:rsid w:val="000904D2"/>
    <w:rsid w:val="00091338"/>
    <w:rsid w:val="00091557"/>
    <w:rsid w:val="00091D3B"/>
    <w:rsid w:val="00091E58"/>
    <w:rsid w:val="00092372"/>
    <w:rsid w:val="000924C1"/>
    <w:rsid w:val="000924F0"/>
    <w:rsid w:val="00092535"/>
    <w:rsid w:val="00092E2F"/>
    <w:rsid w:val="00093474"/>
    <w:rsid w:val="000936FA"/>
    <w:rsid w:val="0009483C"/>
    <w:rsid w:val="00094BA2"/>
    <w:rsid w:val="0009510F"/>
    <w:rsid w:val="0009546A"/>
    <w:rsid w:val="000957B2"/>
    <w:rsid w:val="000959E6"/>
    <w:rsid w:val="00097742"/>
    <w:rsid w:val="000A09D3"/>
    <w:rsid w:val="000A10C0"/>
    <w:rsid w:val="000A1118"/>
    <w:rsid w:val="000A1B7B"/>
    <w:rsid w:val="000A215D"/>
    <w:rsid w:val="000A22D8"/>
    <w:rsid w:val="000A263F"/>
    <w:rsid w:val="000A3375"/>
    <w:rsid w:val="000A3A86"/>
    <w:rsid w:val="000A430D"/>
    <w:rsid w:val="000A45FD"/>
    <w:rsid w:val="000A530D"/>
    <w:rsid w:val="000A5599"/>
    <w:rsid w:val="000A56F2"/>
    <w:rsid w:val="000A5EAC"/>
    <w:rsid w:val="000A7B2A"/>
    <w:rsid w:val="000B100F"/>
    <w:rsid w:val="000B18DD"/>
    <w:rsid w:val="000B1E08"/>
    <w:rsid w:val="000B2719"/>
    <w:rsid w:val="000B2828"/>
    <w:rsid w:val="000B2DBC"/>
    <w:rsid w:val="000B2F12"/>
    <w:rsid w:val="000B3A8F"/>
    <w:rsid w:val="000B4AB9"/>
    <w:rsid w:val="000B58C3"/>
    <w:rsid w:val="000B61E9"/>
    <w:rsid w:val="000B6356"/>
    <w:rsid w:val="000B7692"/>
    <w:rsid w:val="000C05EA"/>
    <w:rsid w:val="000C0AD4"/>
    <w:rsid w:val="000C0B96"/>
    <w:rsid w:val="000C109C"/>
    <w:rsid w:val="000C165A"/>
    <w:rsid w:val="000C1BD1"/>
    <w:rsid w:val="000C1F68"/>
    <w:rsid w:val="000C22D4"/>
    <w:rsid w:val="000C2424"/>
    <w:rsid w:val="000C2622"/>
    <w:rsid w:val="000C2C2A"/>
    <w:rsid w:val="000C2CDC"/>
    <w:rsid w:val="000C2E19"/>
    <w:rsid w:val="000C3141"/>
    <w:rsid w:val="000C5882"/>
    <w:rsid w:val="000C5990"/>
    <w:rsid w:val="000C6E26"/>
    <w:rsid w:val="000C76C3"/>
    <w:rsid w:val="000C76D9"/>
    <w:rsid w:val="000D0B2A"/>
    <w:rsid w:val="000D0D07"/>
    <w:rsid w:val="000D1485"/>
    <w:rsid w:val="000D4797"/>
    <w:rsid w:val="000D53A8"/>
    <w:rsid w:val="000D57BC"/>
    <w:rsid w:val="000D5E26"/>
    <w:rsid w:val="000D6004"/>
    <w:rsid w:val="000D6477"/>
    <w:rsid w:val="000D6765"/>
    <w:rsid w:val="000D6AF9"/>
    <w:rsid w:val="000D6C9C"/>
    <w:rsid w:val="000D6D11"/>
    <w:rsid w:val="000D70BD"/>
    <w:rsid w:val="000E01B0"/>
    <w:rsid w:val="000E0268"/>
    <w:rsid w:val="000E0527"/>
    <w:rsid w:val="000E0C42"/>
    <w:rsid w:val="000E0CF7"/>
    <w:rsid w:val="000E0DB9"/>
    <w:rsid w:val="000E0E14"/>
    <w:rsid w:val="000E0ECB"/>
    <w:rsid w:val="000E1092"/>
    <w:rsid w:val="000E1E92"/>
    <w:rsid w:val="000E21F7"/>
    <w:rsid w:val="000E2B58"/>
    <w:rsid w:val="000E47CC"/>
    <w:rsid w:val="000E54A5"/>
    <w:rsid w:val="000E6D73"/>
    <w:rsid w:val="000E6EB9"/>
    <w:rsid w:val="000E70A9"/>
    <w:rsid w:val="000F04D1"/>
    <w:rsid w:val="000F06D6"/>
    <w:rsid w:val="000F0EB1"/>
    <w:rsid w:val="000F1106"/>
    <w:rsid w:val="000F1BCA"/>
    <w:rsid w:val="000F20B4"/>
    <w:rsid w:val="000F2C63"/>
    <w:rsid w:val="000F30F4"/>
    <w:rsid w:val="000F3BE9"/>
    <w:rsid w:val="000F3F6C"/>
    <w:rsid w:val="000F4934"/>
    <w:rsid w:val="000F4AAE"/>
    <w:rsid w:val="000F62B3"/>
    <w:rsid w:val="000F6394"/>
    <w:rsid w:val="000F660E"/>
    <w:rsid w:val="000F6A5F"/>
    <w:rsid w:val="000F6D0A"/>
    <w:rsid w:val="000F6DF3"/>
    <w:rsid w:val="000F6F1A"/>
    <w:rsid w:val="000F7E60"/>
    <w:rsid w:val="001005FF"/>
    <w:rsid w:val="00100C38"/>
    <w:rsid w:val="00100F06"/>
    <w:rsid w:val="0010127B"/>
    <w:rsid w:val="00101637"/>
    <w:rsid w:val="00101EB0"/>
    <w:rsid w:val="00102595"/>
    <w:rsid w:val="001032E8"/>
    <w:rsid w:val="0010414A"/>
    <w:rsid w:val="00105A73"/>
    <w:rsid w:val="001062FB"/>
    <w:rsid w:val="001063E6"/>
    <w:rsid w:val="00106A4A"/>
    <w:rsid w:val="00106B09"/>
    <w:rsid w:val="00106B49"/>
    <w:rsid w:val="00110B23"/>
    <w:rsid w:val="00110D17"/>
    <w:rsid w:val="00111999"/>
    <w:rsid w:val="001122DB"/>
    <w:rsid w:val="00112A86"/>
    <w:rsid w:val="00113CF4"/>
    <w:rsid w:val="001142F1"/>
    <w:rsid w:val="00114ADA"/>
    <w:rsid w:val="00114D46"/>
    <w:rsid w:val="001153EA"/>
    <w:rsid w:val="00115643"/>
    <w:rsid w:val="00116765"/>
    <w:rsid w:val="001171EB"/>
    <w:rsid w:val="001210DE"/>
    <w:rsid w:val="00121570"/>
    <w:rsid w:val="00121752"/>
    <w:rsid w:val="001219F5"/>
    <w:rsid w:val="00121A20"/>
    <w:rsid w:val="00121E0C"/>
    <w:rsid w:val="00123386"/>
    <w:rsid w:val="001235FD"/>
    <w:rsid w:val="00123610"/>
    <w:rsid w:val="001236C1"/>
    <w:rsid w:val="0012377F"/>
    <w:rsid w:val="00123B7F"/>
    <w:rsid w:val="00124270"/>
    <w:rsid w:val="00124314"/>
    <w:rsid w:val="00124672"/>
    <w:rsid w:val="0012590E"/>
    <w:rsid w:val="00125FBE"/>
    <w:rsid w:val="00126758"/>
    <w:rsid w:val="001268EC"/>
    <w:rsid w:val="00126B4A"/>
    <w:rsid w:val="00126C34"/>
    <w:rsid w:val="00127BBD"/>
    <w:rsid w:val="00130168"/>
    <w:rsid w:val="00130CD0"/>
    <w:rsid w:val="00130D64"/>
    <w:rsid w:val="00130FF5"/>
    <w:rsid w:val="0013140E"/>
    <w:rsid w:val="001316D7"/>
    <w:rsid w:val="00131D6D"/>
    <w:rsid w:val="0013277C"/>
    <w:rsid w:val="00132AF0"/>
    <w:rsid w:val="00132D59"/>
    <w:rsid w:val="00132FD0"/>
    <w:rsid w:val="001337C7"/>
    <w:rsid w:val="001344C0"/>
    <w:rsid w:val="00134644"/>
    <w:rsid w:val="001346FA"/>
    <w:rsid w:val="00134889"/>
    <w:rsid w:val="00135252"/>
    <w:rsid w:val="001356D5"/>
    <w:rsid w:val="0013667F"/>
    <w:rsid w:val="00136DC3"/>
    <w:rsid w:val="00137AB5"/>
    <w:rsid w:val="00137F0B"/>
    <w:rsid w:val="00137FD1"/>
    <w:rsid w:val="00140081"/>
    <w:rsid w:val="00140A58"/>
    <w:rsid w:val="00140D56"/>
    <w:rsid w:val="00140EF8"/>
    <w:rsid w:val="00142529"/>
    <w:rsid w:val="001438E9"/>
    <w:rsid w:val="00143F0A"/>
    <w:rsid w:val="00144780"/>
    <w:rsid w:val="00144DF4"/>
    <w:rsid w:val="00145564"/>
    <w:rsid w:val="00145A69"/>
    <w:rsid w:val="001470AC"/>
    <w:rsid w:val="001471C6"/>
    <w:rsid w:val="00150134"/>
    <w:rsid w:val="00150A58"/>
    <w:rsid w:val="00150B8C"/>
    <w:rsid w:val="00150FA7"/>
    <w:rsid w:val="001518E5"/>
    <w:rsid w:val="00151E23"/>
    <w:rsid w:val="0015210A"/>
    <w:rsid w:val="001526E0"/>
    <w:rsid w:val="001527F5"/>
    <w:rsid w:val="0015295F"/>
    <w:rsid w:val="00153019"/>
    <w:rsid w:val="001539EE"/>
    <w:rsid w:val="001551B5"/>
    <w:rsid w:val="00155356"/>
    <w:rsid w:val="0015586D"/>
    <w:rsid w:val="0015632F"/>
    <w:rsid w:val="001567AA"/>
    <w:rsid w:val="00156D7A"/>
    <w:rsid w:val="00157094"/>
    <w:rsid w:val="00157E20"/>
    <w:rsid w:val="001606AE"/>
    <w:rsid w:val="00161640"/>
    <w:rsid w:val="00161E13"/>
    <w:rsid w:val="00162C7A"/>
    <w:rsid w:val="001632E2"/>
    <w:rsid w:val="0016368D"/>
    <w:rsid w:val="00163C12"/>
    <w:rsid w:val="00163E62"/>
    <w:rsid w:val="001645C8"/>
    <w:rsid w:val="0016492E"/>
    <w:rsid w:val="00164DEF"/>
    <w:rsid w:val="00164F4B"/>
    <w:rsid w:val="001659C1"/>
    <w:rsid w:val="00165D83"/>
    <w:rsid w:val="00165F32"/>
    <w:rsid w:val="00166929"/>
    <w:rsid w:val="001673AA"/>
    <w:rsid w:val="001705E9"/>
    <w:rsid w:val="001711F3"/>
    <w:rsid w:val="00171EF9"/>
    <w:rsid w:val="0017208D"/>
    <w:rsid w:val="0017289F"/>
    <w:rsid w:val="0017293D"/>
    <w:rsid w:val="00172C61"/>
    <w:rsid w:val="00173A8E"/>
    <w:rsid w:val="00174538"/>
    <w:rsid w:val="0017483D"/>
    <w:rsid w:val="0017484B"/>
    <w:rsid w:val="0017502C"/>
    <w:rsid w:val="00175360"/>
    <w:rsid w:val="00175B68"/>
    <w:rsid w:val="00175EBF"/>
    <w:rsid w:val="00176680"/>
    <w:rsid w:val="0018009C"/>
    <w:rsid w:val="001803D7"/>
    <w:rsid w:val="001803EE"/>
    <w:rsid w:val="00180BAE"/>
    <w:rsid w:val="0018143F"/>
    <w:rsid w:val="00181552"/>
    <w:rsid w:val="001815AD"/>
    <w:rsid w:val="00181602"/>
    <w:rsid w:val="00181FF8"/>
    <w:rsid w:val="00183849"/>
    <w:rsid w:val="0018429C"/>
    <w:rsid w:val="0018500C"/>
    <w:rsid w:val="001860B8"/>
    <w:rsid w:val="0018664A"/>
    <w:rsid w:val="001869F7"/>
    <w:rsid w:val="0018756E"/>
    <w:rsid w:val="0019026F"/>
    <w:rsid w:val="00190AC1"/>
    <w:rsid w:val="001914CB"/>
    <w:rsid w:val="00191B90"/>
    <w:rsid w:val="00191CBB"/>
    <w:rsid w:val="001926E3"/>
    <w:rsid w:val="001929F7"/>
    <w:rsid w:val="0019341A"/>
    <w:rsid w:val="0019346C"/>
    <w:rsid w:val="00193EDF"/>
    <w:rsid w:val="00194C84"/>
    <w:rsid w:val="00194EA4"/>
    <w:rsid w:val="001962B0"/>
    <w:rsid w:val="001963E5"/>
    <w:rsid w:val="00197127"/>
    <w:rsid w:val="00197DF9"/>
    <w:rsid w:val="001A1987"/>
    <w:rsid w:val="001A2564"/>
    <w:rsid w:val="001A30F2"/>
    <w:rsid w:val="001A3C44"/>
    <w:rsid w:val="001A3D65"/>
    <w:rsid w:val="001A44A6"/>
    <w:rsid w:val="001A460C"/>
    <w:rsid w:val="001A54F3"/>
    <w:rsid w:val="001A5597"/>
    <w:rsid w:val="001A57F8"/>
    <w:rsid w:val="001A585A"/>
    <w:rsid w:val="001A5CD8"/>
    <w:rsid w:val="001A5E7F"/>
    <w:rsid w:val="001A6173"/>
    <w:rsid w:val="001A6CBA"/>
    <w:rsid w:val="001B0728"/>
    <w:rsid w:val="001B0849"/>
    <w:rsid w:val="001B0D97"/>
    <w:rsid w:val="001B129B"/>
    <w:rsid w:val="001B19A5"/>
    <w:rsid w:val="001B2241"/>
    <w:rsid w:val="001B2EB0"/>
    <w:rsid w:val="001B39B6"/>
    <w:rsid w:val="001B4C2E"/>
    <w:rsid w:val="001B5A5D"/>
    <w:rsid w:val="001B5D7B"/>
    <w:rsid w:val="001B6D03"/>
    <w:rsid w:val="001B7205"/>
    <w:rsid w:val="001B7745"/>
    <w:rsid w:val="001C027A"/>
    <w:rsid w:val="001C0779"/>
    <w:rsid w:val="001C187D"/>
    <w:rsid w:val="001C1BCB"/>
    <w:rsid w:val="001C1CE5"/>
    <w:rsid w:val="001C26FC"/>
    <w:rsid w:val="001C3990"/>
    <w:rsid w:val="001C3D2A"/>
    <w:rsid w:val="001C40C6"/>
    <w:rsid w:val="001C4E75"/>
    <w:rsid w:val="001C5B29"/>
    <w:rsid w:val="001C5D94"/>
    <w:rsid w:val="001C67F3"/>
    <w:rsid w:val="001C6F53"/>
    <w:rsid w:val="001C7660"/>
    <w:rsid w:val="001C7E98"/>
    <w:rsid w:val="001D0185"/>
    <w:rsid w:val="001D01B6"/>
    <w:rsid w:val="001D03AE"/>
    <w:rsid w:val="001D03EC"/>
    <w:rsid w:val="001D0A39"/>
    <w:rsid w:val="001D0AA5"/>
    <w:rsid w:val="001D1E31"/>
    <w:rsid w:val="001D26C8"/>
    <w:rsid w:val="001D26D8"/>
    <w:rsid w:val="001D3195"/>
    <w:rsid w:val="001D31FA"/>
    <w:rsid w:val="001D43A7"/>
    <w:rsid w:val="001D4656"/>
    <w:rsid w:val="001D51BA"/>
    <w:rsid w:val="001D52F5"/>
    <w:rsid w:val="001D53E7"/>
    <w:rsid w:val="001D5416"/>
    <w:rsid w:val="001D61AE"/>
    <w:rsid w:val="001D6342"/>
    <w:rsid w:val="001D6B10"/>
    <w:rsid w:val="001D6D53"/>
    <w:rsid w:val="001D6D9E"/>
    <w:rsid w:val="001D7314"/>
    <w:rsid w:val="001D7753"/>
    <w:rsid w:val="001D7B5A"/>
    <w:rsid w:val="001D7E5E"/>
    <w:rsid w:val="001E0153"/>
    <w:rsid w:val="001E02A3"/>
    <w:rsid w:val="001E0C76"/>
    <w:rsid w:val="001E1414"/>
    <w:rsid w:val="001E1D2D"/>
    <w:rsid w:val="001E2EDA"/>
    <w:rsid w:val="001E33B1"/>
    <w:rsid w:val="001E3E85"/>
    <w:rsid w:val="001E4916"/>
    <w:rsid w:val="001E4A0E"/>
    <w:rsid w:val="001E539A"/>
    <w:rsid w:val="001E55C1"/>
    <w:rsid w:val="001E575B"/>
    <w:rsid w:val="001E581A"/>
    <w:rsid w:val="001E58E2"/>
    <w:rsid w:val="001E5955"/>
    <w:rsid w:val="001E5A94"/>
    <w:rsid w:val="001E6C25"/>
    <w:rsid w:val="001E7AED"/>
    <w:rsid w:val="001F13D1"/>
    <w:rsid w:val="001F162F"/>
    <w:rsid w:val="001F1CB5"/>
    <w:rsid w:val="001F3916"/>
    <w:rsid w:val="001F43CD"/>
    <w:rsid w:val="001F4EDB"/>
    <w:rsid w:val="001F4EEB"/>
    <w:rsid w:val="001F5197"/>
    <w:rsid w:val="001F5432"/>
    <w:rsid w:val="001F54C5"/>
    <w:rsid w:val="001F5F7B"/>
    <w:rsid w:val="001F662C"/>
    <w:rsid w:val="001F7074"/>
    <w:rsid w:val="001F724A"/>
    <w:rsid w:val="001F78AE"/>
    <w:rsid w:val="00200490"/>
    <w:rsid w:val="00200A16"/>
    <w:rsid w:val="00201C90"/>
    <w:rsid w:val="00201D25"/>
    <w:rsid w:val="00201E21"/>
    <w:rsid w:val="00201F3A"/>
    <w:rsid w:val="00202297"/>
    <w:rsid w:val="00203636"/>
    <w:rsid w:val="00203F96"/>
    <w:rsid w:val="00204359"/>
    <w:rsid w:val="00204490"/>
    <w:rsid w:val="00204C6A"/>
    <w:rsid w:val="00205476"/>
    <w:rsid w:val="00205E4B"/>
    <w:rsid w:val="00205EBC"/>
    <w:rsid w:val="00206257"/>
    <w:rsid w:val="002069B2"/>
    <w:rsid w:val="00206D7D"/>
    <w:rsid w:val="00207378"/>
    <w:rsid w:val="00207828"/>
    <w:rsid w:val="00207FA3"/>
    <w:rsid w:val="00207FC8"/>
    <w:rsid w:val="002104E5"/>
    <w:rsid w:val="002114BA"/>
    <w:rsid w:val="00211D95"/>
    <w:rsid w:val="002121C3"/>
    <w:rsid w:val="002124A6"/>
    <w:rsid w:val="00214015"/>
    <w:rsid w:val="0021410A"/>
    <w:rsid w:val="0021458D"/>
    <w:rsid w:val="002146F9"/>
    <w:rsid w:val="00214DA8"/>
    <w:rsid w:val="00215423"/>
    <w:rsid w:val="00215874"/>
    <w:rsid w:val="002158FA"/>
    <w:rsid w:val="00215DDB"/>
    <w:rsid w:val="0021785C"/>
    <w:rsid w:val="00217BD9"/>
    <w:rsid w:val="00220600"/>
    <w:rsid w:val="00220EFF"/>
    <w:rsid w:val="0022185B"/>
    <w:rsid w:val="002218B2"/>
    <w:rsid w:val="00221F03"/>
    <w:rsid w:val="00221F0F"/>
    <w:rsid w:val="00222072"/>
    <w:rsid w:val="002224DB"/>
    <w:rsid w:val="00222705"/>
    <w:rsid w:val="00222D33"/>
    <w:rsid w:val="002233D4"/>
    <w:rsid w:val="002237A2"/>
    <w:rsid w:val="0022391A"/>
    <w:rsid w:val="00223E72"/>
    <w:rsid w:val="00223FCB"/>
    <w:rsid w:val="00224157"/>
    <w:rsid w:val="00224711"/>
    <w:rsid w:val="002252C3"/>
    <w:rsid w:val="002259E4"/>
    <w:rsid w:val="00225C54"/>
    <w:rsid w:val="00226366"/>
    <w:rsid w:val="002265A6"/>
    <w:rsid w:val="002269F7"/>
    <w:rsid w:val="00227403"/>
    <w:rsid w:val="0022744C"/>
    <w:rsid w:val="00227DCF"/>
    <w:rsid w:val="00230765"/>
    <w:rsid w:val="00230D18"/>
    <w:rsid w:val="002317C2"/>
    <w:rsid w:val="002319E4"/>
    <w:rsid w:val="00231D02"/>
    <w:rsid w:val="00231E71"/>
    <w:rsid w:val="0023310E"/>
    <w:rsid w:val="00233483"/>
    <w:rsid w:val="002342D5"/>
    <w:rsid w:val="00235632"/>
    <w:rsid w:val="00235872"/>
    <w:rsid w:val="00235C79"/>
    <w:rsid w:val="00235D04"/>
    <w:rsid w:val="00236EED"/>
    <w:rsid w:val="00237045"/>
    <w:rsid w:val="0023739B"/>
    <w:rsid w:val="00237F81"/>
    <w:rsid w:val="00237FC2"/>
    <w:rsid w:val="00240A4B"/>
    <w:rsid w:val="00241343"/>
    <w:rsid w:val="00241559"/>
    <w:rsid w:val="00241EAD"/>
    <w:rsid w:val="002435B3"/>
    <w:rsid w:val="00243BBE"/>
    <w:rsid w:val="0024418C"/>
    <w:rsid w:val="002441DC"/>
    <w:rsid w:val="002443B9"/>
    <w:rsid w:val="00244419"/>
    <w:rsid w:val="00244615"/>
    <w:rsid w:val="002446BA"/>
    <w:rsid w:val="002448D3"/>
    <w:rsid w:val="002449E2"/>
    <w:rsid w:val="00244F46"/>
    <w:rsid w:val="002458EB"/>
    <w:rsid w:val="0024610D"/>
    <w:rsid w:val="00246767"/>
    <w:rsid w:val="002470B7"/>
    <w:rsid w:val="002474C6"/>
    <w:rsid w:val="002475ED"/>
    <w:rsid w:val="00247A87"/>
    <w:rsid w:val="00250034"/>
    <w:rsid w:val="002500C8"/>
    <w:rsid w:val="00250756"/>
    <w:rsid w:val="00251DD6"/>
    <w:rsid w:val="00252272"/>
    <w:rsid w:val="00252D8F"/>
    <w:rsid w:val="0025343E"/>
    <w:rsid w:val="00254049"/>
    <w:rsid w:val="002540B3"/>
    <w:rsid w:val="002548F3"/>
    <w:rsid w:val="0025526B"/>
    <w:rsid w:val="00255373"/>
    <w:rsid w:val="00255FB6"/>
    <w:rsid w:val="002562AA"/>
    <w:rsid w:val="002566C0"/>
    <w:rsid w:val="00257543"/>
    <w:rsid w:val="00261644"/>
    <w:rsid w:val="002617E7"/>
    <w:rsid w:val="00262F3B"/>
    <w:rsid w:val="0026322D"/>
    <w:rsid w:val="00264228"/>
    <w:rsid w:val="00264334"/>
    <w:rsid w:val="0026456D"/>
    <w:rsid w:val="00264624"/>
    <w:rsid w:val="0026473E"/>
    <w:rsid w:val="00264A17"/>
    <w:rsid w:val="00264FCE"/>
    <w:rsid w:val="00266214"/>
    <w:rsid w:val="0026622B"/>
    <w:rsid w:val="0026632E"/>
    <w:rsid w:val="00267C83"/>
    <w:rsid w:val="0027042F"/>
    <w:rsid w:val="002705D4"/>
    <w:rsid w:val="00270667"/>
    <w:rsid w:val="0027144F"/>
    <w:rsid w:val="00271813"/>
    <w:rsid w:val="002719EF"/>
    <w:rsid w:val="00271E5B"/>
    <w:rsid w:val="00271F3A"/>
    <w:rsid w:val="00271F52"/>
    <w:rsid w:val="00273278"/>
    <w:rsid w:val="002737F4"/>
    <w:rsid w:val="0027389F"/>
    <w:rsid w:val="00273BCF"/>
    <w:rsid w:val="002740CC"/>
    <w:rsid w:val="002740F8"/>
    <w:rsid w:val="00274DD9"/>
    <w:rsid w:val="00274F3E"/>
    <w:rsid w:val="0027501A"/>
    <w:rsid w:val="00275AE5"/>
    <w:rsid w:val="0027665D"/>
    <w:rsid w:val="00276AD9"/>
    <w:rsid w:val="00276B54"/>
    <w:rsid w:val="00277D7A"/>
    <w:rsid w:val="002805F5"/>
    <w:rsid w:val="00280751"/>
    <w:rsid w:val="00280E65"/>
    <w:rsid w:val="0028176E"/>
    <w:rsid w:val="002820C9"/>
    <w:rsid w:val="00282290"/>
    <w:rsid w:val="0028280A"/>
    <w:rsid w:val="002833A5"/>
    <w:rsid w:val="002853F1"/>
    <w:rsid w:val="00286ACD"/>
    <w:rsid w:val="00287838"/>
    <w:rsid w:val="00287846"/>
    <w:rsid w:val="00287F99"/>
    <w:rsid w:val="00290082"/>
    <w:rsid w:val="002907B5"/>
    <w:rsid w:val="00292E30"/>
    <w:rsid w:val="00292EB7"/>
    <w:rsid w:val="00293A4F"/>
    <w:rsid w:val="00293F64"/>
    <w:rsid w:val="00294A16"/>
    <w:rsid w:val="00294A5E"/>
    <w:rsid w:val="00295F29"/>
    <w:rsid w:val="0029614F"/>
    <w:rsid w:val="00296227"/>
    <w:rsid w:val="002963B1"/>
    <w:rsid w:val="002965A5"/>
    <w:rsid w:val="00296A0B"/>
    <w:rsid w:val="00296F44"/>
    <w:rsid w:val="0029777D"/>
    <w:rsid w:val="0029798D"/>
    <w:rsid w:val="002A0327"/>
    <w:rsid w:val="002A055E"/>
    <w:rsid w:val="002A0BF6"/>
    <w:rsid w:val="002A1C50"/>
    <w:rsid w:val="002A1D4E"/>
    <w:rsid w:val="002A2869"/>
    <w:rsid w:val="002A2B81"/>
    <w:rsid w:val="002A30EC"/>
    <w:rsid w:val="002A3850"/>
    <w:rsid w:val="002A4C2E"/>
    <w:rsid w:val="002A5FEC"/>
    <w:rsid w:val="002A62EC"/>
    <w:rsid w:val="002A6B39"/>
    <w:rsid w:val="002A7034"/>
    <w:rsid w:val="002B0B20"/>
    <w:rsid w:val="002B0D18"/>
    <w:rsid w:val="002B24D6"/>
    <w:rsid w:val="002B2D9B"/>
    <w:rsid w:val="002B4A72"/>
    <w:rsid w:val="002B50E9"/>
    <w:rsid w:val="002B64BF"/>
    <w:rsid w:val="002B6A97"/>
    <w:rsid w:val="002B72D7"/>
    <w:rsid w:val="002B799E"/>
    <w:rsid w:val="002C06AD"/>
    <w:rsid w:val="002C0A44"/>
    <w:rsid w:val="002C0C04"/>
    <w:rsid w:val="002C1D76"/>
    <w:rsid w:val="002C22FD"/>
    <w:rsid w:val="002C25AB"/>
    <w:rsid w:val="002C2A74"/>
    <w:rsid w:val="002C3380"/>
    <w:rsid w:val="002C3388"/>
    <w:rsid w:val="002C34E8"/>
    <w:rsid w:val="002C41E6"/>
    <w:rsid w:val="002C5220"/>
    <w:rsid w:val="002C6305"/>
    <w:rsid w:val="002C65DF"/>
    <w:rsid w:val="002C6641"/>
    <w:rsid w:val="002D071A"/>
    <w:rsid w:val="002D0ACB"/>
    <w:rsid w:val="002D1DF1"/>
    <w:rsid w:val="002D24E6"/>
    <w:rsid w:val="002D2537"/>
    <w:rsid w:val="002D27F2"/>
    <w:rsid w:val="002D34B2"/>
    <w:rsid w:val="002D38F1"/>
    <w:rsid w:val="002D3B4E"/>
    <w:rsid w:val="002D3BCA"/>
    <w:rsid w:val="002D4472"/>
    <w:rsid w:val="002D48B0"/>
    <w:rsid w:val="002D4B3C"/>
    <w:rsid w:val="002D4D23"/>
    <w:rsid w:val="002D5B37"/>
    <w:rsid w:val="002D5DBF"/>
    <w:rsid w:val="002D5E0F"/>
    <w:rsid w:val="002D663C"/>
    <w:rsid w:val="002D6696"/>
    <w:rsid w:val="002D7637"/>
    <w:rsid w:val="002E0358"/>
    <w:rsid w:val="002E07EE"/>
    <w:rsid w:val="002E1273"/>
    <w:rsid w:val="002E17F2"/>
    <w:rsid w:val="002E274B"/>
    <w:rsid w:val="002E2D7D"/>
    <w:rsid w:val="002E2DDC"/>
    <w:rsid w:val="002E2EA4"/>
    <w:rsid w:val="002E34A3"/>
    <w:rsid w:val="002E397F"/>
    <w:rsid w:val="002E412B"/>
    <w:rsid w:val="002E4977"/>
    <w:rsid w:val="002E4D4B"/>
    <w:rsid w:val="002E50DD"/>
    <w:rsid w:val="002E5C42"/>
    <w:rsid w:val="002E6610"/>
    <w:rsid w:val="002E6945"/>
    <w:rsid w:val="002E6C7D"/>
    <w:rsid w:val="002E78FB"/>
    <w:rsid w:val="002E7AE2"/>
    <w:rsid w:val="002E7CAE"/>
    <w:rsid w:val="002F0301"/>
    <w:rsid w:val="002F184F"/>
    <w:rsid w:val="002F189E"/>
    <w:rsid w:val="002F2771"/>
    <w:rsid w:val="002F37A9"/>
    <w:rsid w:val="002F39A2"/>
    <w:rsid w:val="002F43BA"/>
    <w:rsid w:val="002F5006"/>
    <w:rsid w:val="002F61AB"/>
    <w:rsid w:val="002F67E3"/>
    <w:rsid w:val="002F6F28"/>
    <w:rsid w:val="003008C9"/>
    <w:rsid w:val="003009ED"/>
    <w:rsid w:val="00300FBE"/>
    <w:rsid w:val="00301CE6"/>
    <w:rsid w:val="00302342"/>
    <w:rsid w:val="0030256B"/>
    <w:rsid w:val="00302BF8"/>
    <w:rsid w:val="00302F26"/>
    <w:rsid w:val="00304F48"/>
    <w:rsid w:val="0030501F"/>
    <w:rsid w:val="00305AD1"/>
    <w:rsid w:val="00305BB0"/>
    <w:rsid w:val="00305D65"/>
    <w:rsid w:val="003066A2"/>
    <w:rsid w:val="00306849"/>
    <w:rsid w:val="00306F3E"/>
    <w:rsid w:val="0030759A"/>
    <w:rsid w:val="00307B87"/>
    <w:rsid w:val="00307BA1"/>
    <w:rsid w:val="003103D6"/>
    <w:rsid w:val="00311702"/>
    <w:rsid w:val="00311902"/>
    <w:rsid w:val="003119ED"/>
    <w:rsid w:val="00311E82"/>
    <w:rsid w:val="0031261D"/>
    <w:rsid w:val="003137F9"/>
    <w:rsid w:val="00313B85"/>
    <w:rsid w:val="00313FD6"/>
    <w:rsid w:val="003143BD"/>
    <w:rsid w:val="00315363"/>
    <w:rsid w:val="00315520"/>
    <w:rsid w:val="00316DE0"/>
    <w:rsid w:val="0031711C"/>
    <w:rsid w:val="003176B5"/>
    <w:rsid w:val="00317A2D"/>
    <w:rsid w:val="003203ED"/>
    <w:rsid w:val="0032100E"/>
    <w:rsid w:val="00321B09"/>
    <w:rsid w:val="00321C87"/>
    <w:rsid w:val="00321D97"/>
    <w:rsid w:val="00321ED3"/>
    <w:rsid w:val="00322A11"/>
    <w:rsid w:val="00322C9F"/>
    <w:rsid w:val="003237BE"/>
    <w:rsid w:val="00323967"/>
    <w:rsid w:val="00324B7D"/>
    <w:rsid w:val="00324D23"/>
    <w:rsid w:val="00324F06"/>
    <w:rsid w:val="003255DA"/>
    <w:rsid w:val="003263D2"/>
    <w:rsid w:val="0032667D"/>
    <w:rsid w:val="0032674D"/>
    <w:rsid w:val="00326E36"/>
    <w:rsid w:val="0032731D"/>
    <w:rsid w:val="003273FF"/>
    <w:rsid w:val="00330539"/>
    <w:rsid w:val="00331104"/>
    <w:rsid w:val="00331751"/>
    <w:rsid w:val="00331A4C"/>
    <w:rsid w:val="00331A71"/>
    <w:rsid w:val="00331F85"/>
    <w:rsid w:val="003324D6"/>
    <w:rsid w:val="003327ED"/>
    <w:rsid w:val="00333181"/>
    <w:rsid w:val="0033426E"/>
    <w:rsid w:val="00334579"/>
    <w:rsid w:val="00334898"/>
    <w:rsid w:val="00334D5A"/>
    <w:rsid w:val="00335541"/>
    <w:rsid w:val="00335614"/>
    <w:rsid w:val="00335858"/>
    <w:rsid w:val="0033588E"/>
    <w:rsid w:val="0033594C"/>
    <w:rsid w:val="003362FA"/>
    <w:rsid w:val="00336BDA"/>
    <w:rsid w:val="00337D29"/>
    <w:rsid w:val="003407D2"/>
    <w:rsid w:val="003412BA"/>
    <w:rsid w:val="003416FF"/>
    <w:rsid w:val="003419E1"/>
    <w:rsid w:val="00341E8E"/>
    <w:rsid w:val="003423EA"/>
    <w:rsid w:val="0034294A"/>
    <w:rsid w:val="003429D4"/>
    <w:rsid w:val="00342BD7"/>
    <w:rsid w:val="00342DF9"/>
    <w:rsid w:val="003434F8"/>
    <w:rsid w:val="00344C95"/>
    <w:rsid w:val="00345081"/>
    <w:rsid w:val="003451BC"/>
    <w:rsid w:val="00346551"/>
    <w:rsid w:val="00346DB5"/>
    <w:rsid w:val="003477B1"/>
    <w:rsid w:val="0034789B"/>
    <w:rsid w:val="00351413"/>
    <w:rsid w:val="003517B3"/>
    <w:rsid w:val="003518BD"/>
    <w:rsid w:val="00351E2A"/>
    <w:rsid w:val="0035202E"/>
    <w:rsid w:val="003521A1"/>
    <w:rsid w:val="00352436"/>
    <w:rsid w:val="00352620"/>
    <w:rsid w:val="00352639"/>
    <w:rsid w:val="00353447"/>
    <w:rsid w:val="00353F49"/>
    <w:rsid w:val="00355E36"/>
    <w:rsid w:val="00357293"/>
    <w:rsid w:val="00357380"/>
    <w:rsid w:val="003602D9"/>
    <w:rsid w:val="003604CE"/>
    <w:rsid w:val="00360543"/>
    <w:rsid w:val="00360DFA"/>
    <w:rsid w:val="00361A3A"/>
    <w:rsid w:val="00361CA5"/>
    <w:rsid w:val="003622AB"/>
    <w:rsid w:val="00366750"/>
    <w:rsid w:val="00370360"/>
    <w:rsid w:val="003706F0"/>
    <w:rsid w:val="00370CD7"/>
    <w:rsid w:val="00370E1C"/>
    <w:rsid w:val="00370E47"/>
    <w:rsid w:val="003716E8"/>
    <w:rsid w:val="00371AF3"/>
    <w:rsid w:val="00372D82"/>
    <w:rsid w:val="00372E09"/>
    <w:rsid w:val="00372E99"/>
    <w:rsid w:val="003730A5"/>
    <w:rsid w:val="00373A77"/>
    <w:rsid w:val="003742AC"/>
    <w:rsid w:val="00374323"/>
    <w:rsid w:val="00374379"/>
    <w:rsid w:val="003747C8"/>
    <w:rsid w:val="00375248"/>
    <w:rsid w:val="003759A6"/>
    <w:rsid w:val="003763A4"/>
    <w:rsid w:val="003776B9"/>
    <w:rsid w:val="00377CE1"/>
    <w:rsid w:val="0038189B"/>
    <w:rsid w:val="00382257"/>
    <w:rsid w:val="00383093"/>
    <w:rsid w:val="00383105"/>
    <w:rsid w:val="00383E08"/>
    <w:rsid w:val="0038502C"/>
    <w:rsid w:val="003856BE"/>
    <w:rsid w:val="00385BF0"/>
    <w:rsid w:val="00386140"/>
    <w:rsid w:val="00386181"/>
    <w:rsid w:val="00386A13"/>
    <w:rsid w:val="00387FB8"/>
    <w:rsid w:val="003904B2"/>
    <w:rsid w:val="00390E1E"/>
    <w:rsid w:val="00391C3D"/>
    <w:rsid w:val="00392E74"/>
    <w:rsid w:val="0039387A"/>
    <w:rsid w:val="003939FF"/>
    <w:rsid w:val="00393E68"/>
    <w:rsid w:val="00394248"/>
    <w:rsid w:val="00394DF0"/>
    <w:rsid w:val="00395454"/>
    <w:rsid w:val="00395A35"/>
    <w:rsid w:val="003965F0"/>
    <w:rsid w:val="00397924"/>
    <w:rsid w:val="00397C26"/>
    <w:rsid w:val="00397F57"/>
    <w:rsid w:val="003A0541"/>
    <w:rsid w:val="003A0BE1"/>
    <w:rsid w:val="003A16C5"/>
    <w:rsid w:val="003A1FC8"/>
    <w:rsid w:val="003A2223"/>
    <w:rsid w:val="003A22AC"/>
    <w:rsid w:val="003A240A"/>
    <w:rsid w:val="003A2A0F"/>
    <w:rsid w:val="003A35D9"/>
    <w:rsid w:val="003A45A1"/>
    <w:rsid w:val="003A4F7C"/>
    <w:rsid w:val="003A5B0A"/>
    <w:rsid w:val="003A5C19"/>
    <w:rsid w:val="003A60E9"/>
    <w:rsid w:val="003A63E1"/>
    <w:rsid w:val="003A6BAC"/>
    <w:rsid w:val="003A6E52"/>
    <w:rsid w:val="003A70A4"/>
    <w:rsid w:val="003A747B"/>
    <w:rsid w:val="003A7EF3"/>
    <w:rsid w:val="003B03C6"/>
    <w:rsid w:val="003B0437"/>
    <w:rsid w:val="003B0BC2"/>
    <w:rsid w:val="003B0F5F"/>
    <w:rsid w:val="003B159C"/>
    <w:rsid w:val="003B2113"/>
    <w:rsid w:val="003B2B3A"/>
    <w:rsid w:val="003B369F"/>
    <w:rsid w:val="003B36A3"/>
    <w:rsid w:val="003B36B7"/>
    <w:rsid w:val="003B3AE4"/>
    <w:rsid w:val="003B418D"/>
    <w:rsid w:val="003B43B5"/>
    <w:rsid w:val="003B4D78"/>
    <w:rsid w:val="003B4E4B"/>
    <w:rsid w:val="003B612B"/>
    <w:rsid w:val="003B62C2"/>
    <w:rsid w:val="003B64BB"/>
    <w:rsid w:val="003B654D"/>
    <w:rsid w:val="003B6CEF"/>
    <w:rsid w:val="003B72A7"/>
    <w:rsid w:val="003B7FE5"/>
    <w:rsid w:val="003C11C8"/>
    <w:rsid w:val="003C1FAA"/>
    <w:rsid w:val="003C21C7"/>
    <w:rsid w:val="003C2647"/>
    <w:rsid w:val="003C2702"/>
    <w:rsid w:val="003C35BA"/>
    <w:rsid w:val="003C367A"/>
    <w:rsid w:val="003C432D"/>
    <w:rsid w:val="003C549F"/>
    <w:rsid w:val="003C55DD"/>
    <w:rsid w:val="003C565C"/>
    <w:rsid w:val="003C643E"/>
    <w:rsid w:val="003C704D"/>
    <w:rsid w:val="003C70C9"/>
    <w:rsid w:val="003C7806"/>
    <w:rsid w:val="003D027D"/>
    <w:rsid w:val="003D0567"/>
    <w:rsid w:val="003D0C9F"/>
    <w:rsid w:val="003D1000"/>
    <w:rsid w:val="003D109F"/>
    <w:rsid w:val="003D1450"/>
    <w:rsid w:val="003D18A6"/>
    <w:rsid w:val="003D2478"/>
    <w:rsid w:val="003D284E"/>
    <w:rsid w:val="003D2A2D"/>
    <w:rsid w:val="003D383E"/>
    <w:rsid w:val="003D3B2C"/>
    <w:rsid w:val="003D3C45"/>
    <w:rsid w:val="003D483A"/>
    <w:rsid w:val="003D4C83"/>
    <w:rsid w:val="003D500F"/>
    <w:rsid w:val="003D5B1F"/>
    <w:rsid w:val="003D6603"/>
    <w:rsid w:val="003D6C05"/>
    <w:rsid w:val="003E15FA"/>
    <w:rsid w:val="003E2A90"/>
    <w:rsid w:val="003E32E3"/>
    <w:rsid w:val="003E55E4"/>
    <w:rsid w:val="003E607A"/>
    <w:rsid w:val="003E60BD"/>
    <w:rsid w:val="003E61B9"/>
    <w:rsid w:val="003E73BC"/>
    <w:rsid w:val="003E74E3"/>
    <w:rsid w:val="003E7925"/>
    <w:rsid w:val="003E7E34"/>
    <w:rsid w:val="003F052D"/>
    <w:rsid w:val="003F05C7"/>
    <w:rsid w:val="003F0CB1"/>
    <w:rsid w:val="003F10AA"/>
    <w:rsid w:val="003F13B4"/>
    <w:rsid w:val="003F18CE"/>
    <w:rsid w:val="003F2443"/>
    <w:rsid w:val="003F263B"/>
    <w:rsid w:val="003F2CD4"/>
    <w:rsid w:val="003F2DE6"/>
    <w:rsid w:val="003F33C0"/>
    <w:rsid w:val="003F3687"/>
    <w:rsid w:val="003F3A02"/>
    <w:rsid w:val="003F4155"/>
    <w:rsid w:val="003F4946"/>
    <w:rsid w:val="003F4DD9"/>
    <w:rsid w:val="003F59D3"/>
    <w:rsid w:val="003F6662"/>
    <w:rsid w:val="003F6839"/>
    <w:rsid w:val="003F68C2"/>
    <w:rsid w:val="003F69EB"/>
    <w:rsid w:val="003F6BBE"/>
    <w:rsid w:val="003F782C"/>
    <w:rsid w:val="003F7B74"/>
    <w:rsid w:val="003F7DD7"/>
    <w:rsid w:val="004000E8"/>
    <w:rsid w:val="004006DB"/>
    <w:rsid w:val="004010E9"/>
    <w:rsid w:val="0040152E"/>
    <w:rsid w:val="004026D9"/>
    <w:rsid w:val="00402A72"/>
    <w:rsid w:val="00402E2B"/>
    <w:rsid w:val="0040392A"/>
    <w:rsid w:val="00403B06"/>
    <w:rsid w:val="00404188"/>
    <w:rsid w:val="004041D8"/>
    <w:rsid w:val="00404714"/>
    <w:rsid w:val="00405022"/>
    <w:rsid w:val="0040512B"/>
    <w:rsid w:val="004052E5"/>
    <w:rsid w:val="0040541D"/>
    <w:rsid w:val="00405B53"/>
    <w:rsid w:val="00405CA5"/>
    <w:rsid w:val="00406C91"/>
    <w:rsid w:val="00406D3D"/>
    <w:rsid w:val="00406FB4"/>
    <w:rsid w:val="00407A70"/>
    <w:rsid w:val="00407CD3"/>
    <w:rsid w:val="00410134"/>
    <w:rsid w:val="004103E6"/>
    <w:rsid w:val="00410504"/>
    <w:rsid w:val="00410B72"/>
    <w:rsid w:val="00410F18"/>
    <w:rsid w:val="00411A57"/>
    <w:rsid w:val="00411C39"/>
    <w:rsid w:val="00411E38"/>
    <w:rsid w:val="00411E65"/>
    <w:rsid w:val="0041263E"/>
    <w:rsid w:val="00412FAD"/>
    <w:rsid w:val="00413AAC"/>
    <w:rsid w:val="00413E92"/>
    <w:rsid w:val="0041505B"/>
    <w:rsid w:val="0041538A"/>
    <w:rsid w:val="004157BA"/>
    <w:rsid w:val="004172C7"/>
    <w:rsid w:val="00417879"/>
    <w:rsid w:val="00417BCB"/>
    <w:rsid w:val="0042077B"/>
    <w:rsid w:val="00420DD8"/>
    <w:rsid w:val="00421105"/>
    <w:rsid w:val="004229E8"/>
    <w:rsid w:val="00422AA4"/>
    <w:rsid w:val="00422DB6"/>
    <w:rsid w:val="00423192"/>
    <w:rsid w:val="00423581"/>
    <w:rsid w:val="004242F4"/>
    <w:rsid w:val="00425FBA"/>
    <w:rsid w:val="004261FF"/>
    <w:rsid w:val="004265EE"/>
    <w:rsid w:val="00426746"/>
    <w:rsid w:val="00426A57"/>
    <w:rsid w:val="00427248"/>
    <w:rsid w:val="004306E4"/>
    <w:rsid w:val="00430869"/>
    <w:rsid w:val="004321E1"/>
    <w:rsid w:val="004323FC"/>
    <w:rsid w:val="00432DDF"/>
    <w:rsid w:val="004335FF"/>
    <w:rsid w:val="00433ACC"/>
    <w:rsid w:val="0043491F"/>
    <w:rsid w:val="00434928"/>
    <w:rsid w:val="00434A81"/>
    <w:rsid w:val="00435AC4"/>
    <w:rsid w:val="00436258"/>
    <w:rsid w:val="00436E79"/>
    <w:rsid w:val="00437447"/>
    <w:rsid w:val="00437C84"/>
    <w:rsid w:val="00440C2C"/>
    <w:rsid w:val="00441A92"/>
    <w:rsid w:val="004431DC"/>
    <w:rsid w:val="00443234"/>
    <w:rsid w:val="0044325A"/>
    <w:rsid w:val="004434AB"/>
    <w:rsid w:val="0044399A"/>
    <w:rsid w:val="00444F56"/>
    <w:rsid w:val="00444FCD"/>
    <w:rsid w:val="004450D7"/>
    <w:rsid w:val="00445E95"/>
    <w:rsid w:val="00446488"/>
    <w:rsid w:val="0044660D"/>
    <w:rsid w:val="00450BD8"/>
    <w:rsid w:val="00450FC3"/>
    <w:rsid w:val="00451586"/>
    <w:rsid w:val="004517AA"/>
    <w:rsid w:val="00452495"/>
    <w:rsid w:val="00452CAC"/>
    <w:rsid w:val="00452E3D"/>
    <w:rsid w:val="00454C57"/>
    <w:rsid w:val="00455074"/>
    <w:rsid w:val="004559A1"/>
    <w:rsid w:val="00455D57"/>
    <w:rsid w:val="0045653A"/>
    <w:rsid w:val="00456786"/>
    <w:rsid w:val="00456D41"/>
    <w:rsid w:val="004574C4"/>
    <w:rsid w:val="00457565"/>
    <w:rsid w:val="00457B71"/>
    <w:rsid w:val="00457D20"/>
    <w:rsid w:val="004600E4"/>
    <w:rsid w:val="00460EA0"/>
    <w:rsid w:val="00461142"/>
    <w:rsid w:val="004612A9"/>
    <w:rsid w:val="00461D94"/>
    <w:rsid w:val="00462E6D"/>
    <w:rsid w:val="00463957"/>
    <w:rsid w:val="00463FB0"/>
    <w:rsid w:val="00464F08"/>
    <w:rsid w:val="00465BD3"/>
    <w:rsid w:val="00466112"/>
    <w:rsid w:val="004662E0"/>
    <w:rsid w:val="00466577"/>
    <w:rsid w:val="004669E2"/>
    <w:rsid w:val="00466AB3"/>
    <w:rsid w:val="00466E62"/>
    <w:rsid w:val="004678AE"/>
    <w:rsid w:val="00467926"/>
    <w:rsid w:val="00470036"/>
    <w:rsid w:val="004704C2"/>
    <w:rsid w:val="00470C31"/>
    <w:rsid w:val="00471DE0"/>
    <w:rsid w:val="00472777"/>
    <w:rsid w:val="00472B24"/>
    <w:rsid w:val="00472E4A"/>
    <w:rsid w:val="004734D0"/>
    <w:rsid w:val="00474F0E"/>
    <w:rsid w:val="0047556B"/>
    <w:rsid w:val="004759BE"/>
    <w:rsid w:val="00475AB1"/>
    <w:rsid w:val="004762D0"/>
    <w:rsid w:val="004766F7"/>
    <w:rsid w:val="00477016"/>
    <w:rsid w:val="00477534"/>
    <w:rsid w:val="00477768"/>
    <w:rsid w:val="004801C6"/>
    <w:rsid w:val="00483FDA"/>
    <w:rsid w:val="00484B0F"/>
    <w:rsid w:val="00484C4E"/>
    <w:rsid w:val="00484CBE"/>
    <w:rsid w:val="00484FF9"/>
    <w:rsid w:val="004850DB"/>
    <w:rsid w:val="0048582B"/>
    <w:rsid w:val="0048650F"/>
    <w:rsid w:val="0048735A"/>
    <w:rsid w:val="0048758E"/>
    <w:rsid w:val="004900DB"/>
    <w:rsid w:val="00490F7D"/>
    <w:rsid w:val="00492B84"/>
    <w:rsid w:val="00492BC5"/>
    <w:rsid w:val="00493627"/>
    <w:rsid w:val="0049373E"/>
    <w:rsid w:val="0049397C"/>
    <w:rsid w:val="00495685"/>
    <w:rsid w:val="00495A90"/>
    <w:rsid w:val="004963AE"/>
    <w:rsid w:val="004964F1"/>
    <w:rsid w:val="00497681"/>
    <w:rsid w:val="00497E12"/>
    <w:rsid w:val="004A0190"/>
    <w:rsid w:val="004A0B6B"/>
    <w:rsid w:val="004A0F92"/>
    <w:rsid w:val="004A16BC"/>
    <w:rsid w:val="004A2476"/>
    <w:rsid w:val="004A2B94"/>
    <w:rsid w:val="004A3164"/>
    <w:rsid w:val="004A3210"/>
    <w:rsid w:val="004A3B26"/>
    <w:rsid w:val="004A4332"/>
    <w:rsid w:val="004A4651"/>
    <w:rsid w:val="004A5638"/>
    <w:rsid w:val="004A5CFA"/>
    <w:rsid w:val="004A6BC3"/>
    <w:rsid w:val="004B0528"/>
    <w:rsid w:val="004B1B24"/>
    <w:rsid w:val="004B3205"/>
    <w:rsid w:val="004B3554"/>
    <w:rsid w:val="004B40D7"/>
    <w:rsid w:val="004B450D"/>
    <w:rsid w:val="004B4904"/>
    <w:rsid w:val="004B49A7"/>
    <w:rsid w:val="004B4D5C"/>
    <w:rsid w:val="004B5041"/>
    <w:rsid w:val="004B610F"/>
    <w:rsid w:val="004B6A74"/>
    <w:rsid w:val="004B6DFD"/>
    <w:rsid w:val="004B6F6A"/>
    <w:rsid w:val="004B7C0C"/>
    <w:rsid w:val="004C00D5"/>
    <w:rsid w:val="004C186A"/>
    <w:rsid w:val="004C224A"/>
    <w:rsid w:val="004C2755"/>
    <w:rsid w:val="004C35E3"/>
    <w:rsid w:val="004C366D"/>
    <w:rsid w:val="004C3806"/>
    <w:rsid w:val="004C3898"/>
    <w:rsid w:val="004C3C02"/>
    <w:rsid w:val="004C3C5C"/>
    <w:rsid w:val="004C3C6F"/>
    <w:rsid w:val="004C534E"/>
    <w:rsid w:val="004C6B23"/>
    <w:rsid w:val="004C71D5"/>
    <w:rsid w:val="004C7252"/>
    <w:rsid w:val="004D020D"/>
    <w:rsid w:val="004D089E"/>
    <w:rsid w:val="004D0A70"/>
    <w:rsid w:val="004D20E7"/>
    <w:rsid w:val="004D2965"/>
    <w:rsid w:val="004D36B1"/>
    <w:rsid w:val="004D3BAD"/>
    <w:rsid w:val="004D41C1"/>
    <w:rsid w:val="004D6773"/>
    <w:rsid w:val="004D7762"/>
    <w:rsid w:val="004D7BE0"/>
    <w:rsid w:val="004D7EBD"/>
    <w:rsid w:val="004E2680"/>
    <w:rsid w:val="004E28F9"/>
    <w:rsid w:val="004E2FFB"/>
    <w:rsid w:val="004E327D"/>
    <w:rsid w:val="004E4487"/>
    <w:rsid w:val="004E462E"/>
    <w:rsid w:val="004E5108"/>
    <w:rsid w:val="004E5593"/>
    <w:rsid w:val="004E56DC"/>
    <w:rsid w:val="004E57A0"/>
    <w:rsid w:val="004E5FED"/>
    <w:rsid w:val="004E60CC"/>
    <w:rsid w:val="004E6181"/>
    <w:rsid w:val="004E6266"/>
    <w:rsid w:val="004E6556"/>
    <w:rsid w:val="004E76F4"/>
    <w:rsid w:val="004E799D"/>
    <w:rsid w:val="004E7A83"/>
    <w:rsid w:val="004F0210"/>
    <w:rsid w:val="004F0269"/>
    <w:rsid w:val="004F02DD"/>
    <w:rsid w:val="004F087A"/>
    <w:rsid w:val="004F0B4E"/>
    <w:rsid w:val="004F0B6C"/>
    <w:rsid w:val="004F1037"/>
    <w:rsid w:val="004F149C"/>
    <w:rsid w:val="004F18A9"/>
    <w:rsid w:val="004F1E1D"/>
    <w:rsid w:val="004F2078"/>
    <w:rsid w:val="004F24D6"/>
    <w:rsid w:val="004F25BF"/>
    <w:rsid w:val="004F3AA4"/>
    <w:rsid w:val="004F49AF"/>
    <w:rsid w:val="004F4DA3"/>
    <w:rsid w:val="004F6827"/>
    <w:rsid w:val="004F7343"/>
    <w:rsid w:val="004F7543"/>
    <w:rsid w:val="005002AA"/>
    <w:rsid w:val="005003C6"/>
    <w:rsid w:val="00501993"/>
    <w:rsid w:val="00502710"/>
    <w:rsid w:val="00502B4C"/>
    <w:rsid w:val="00502FD4"/>
    <w:rsid w:val="005037BE"/>
    <w:rsid w:val="00503B25"/>
    <w:rsid w:val="005041C9"/>
    <w:rsid w:val="005048A0"/>
    <w:rsid w:val="005058F8"/>
    <w:rsid w:val="00506184"/>
    <w:rsid w:val="005062A6"/>
    <w:rsid w:val="00506557"/>
    <w:rsid w:val="0050677A"/>
    <w:rsid w:val="00506B0A"/>
    <w:rsid w:val="0050700A"/>
    <w:rsid w:val="00507851"/>
    <w:rsid w:val="00507B2E"/>
    <w:rsid w:val="005108D8"/>
    <w:rsid w:val="00510B9C"/>
    <w:rsid w:val="00511360"/>
    <w:rsid w:val="005116F9"/>
    <w:rsid w:val="00511757"/>
    <w:rsid w:val="00512AD5"/>
    <w:rsid w:val="00512F31"/>
    <w:rsid w:val="005138D1"/>
    <w:rsid w:val="00513CAF"/>
    <w:rsid w:val="005147AA"/>
    <w:rsid w:val="00514C43"/>
    <w:rsid w:val="005153A7"/>
    <w:rsid w:val="00515613"/>
    <w:rsid w:val="00517038"/>
    <w:rsid w:val="005173E6"/>
    <w:rsid w:val="00517536"/>
    <w:rsid w:val="00517D02"/>
    <w:rsid w:val="00520A7E"/>
    <w:rsid w:val="00521699"/>
    <w:rsid w:val="005219CF"/>
    <w:rsid w:val="00521E2B"/>
    <w:rsid w:val="00522099"/>
    <w:rsid w:val="00524471"/>
    <w:rsid w:val="00524849"/>
    <w:rsid w:val="00524939"/>
    <w:rsid w:val="00526671"/>
    <w:rsid w:val="00526A25"/>
    <w:rsid w:val="00526E59"/>
    <w:rsid w:val="0052724D"/>
    <w:rsid w:val="0052760F"/>
    <w:rsid w:val="00527F7B"/>
    <w:rsid w:val="00530441"/>
    <w:rsid w:val="00530B88"/>
    <w:rsid w:val="005312CE"/>
    <w:rsid w:val="005313D7"/>
    <w:rsid w:val="00532FDF"/>
    <w:rsid w:val="005335BE"/>
    <w:rsid w:val="00533A22"/>
    <w:rsid w:val="005344EF"/>
    <w:rsid w:val="00534B59"/>
    <w:rsid w:val="00535461"/>
    <w:rsid w:val="00535CCD"/>
    <w:rsid w:val="00535D1B"/>
    <w:rsid w:val="00535F42"/>
    <w:rsid w:val="00536498"/>
    <w:rsid w:val="00536759"/>
    <w:rsid w:val="00536D88"/>
    <w:rsid w:val="00537631"/>
    <w:rsid w:val="005379F2"/>
    <w:rsid w:val="00537BFF"/>
    <w:rsid w:val="00537C62"/>
    <w:rsid w:val="00537D72"/>
    <w:rsid w:val="00540D6C"/>
    <w:rsid w:val="00541414"/>
    <w:rsid w:val="005418DB"/>
    <w:rsid w:val="00541A2A"/>
    <w:rsid w:val="00541DD2"/>
    <w:rsid w:val="00541F81"/>
    <w:rsid w:val="0054219C"/>
    <w:rsid w:val="005427B9"/>
    <w:rsid w:val="005432F3"/>
    <w:rsid w:val="005442D0"/>
    <w:rsid w:val="00545202"/>
    <w:rsid w:val="0054525A"/>
    <w:rsid w:val="005455A1"/>
    <w:rsid w:val="005457F8"/>
    <w:rsid w:val="00545999"/>
    <w:rsid w:val="005464A4"/>
    <w:rsid w:val="00546970"/>
    <w:rsid w:val="005469E4"/>
    <w:rsid w:val="005503A6"/>
    <w:rsid w:val="005503B9"/>
    <w:rsid w:val="00551603"/>
    <w:rsid w:val="005523B8"/>
    <w:rsid w:val="00552C75"/>
    <w:rsid w:val="00554219"/>
    <w:rsid w:val="00554448"/>
    <w:rsid w:val="005544F7"/>
    <w:rsid w:val="00554D1B"/>
    <w:rsid w:val="00554E19"/>
    <w:rsid w:val="00554EEE"/>
    <w:rsid w:val="005553AD"/>
    <w:rsid w:val="00555E0A"/>
    <w:rsid w:val="00556046"/>
    <w:rsid w:val="0055657D"/>
    <w:rsid w:val="00556E8A"/>
    <w:rsid w:val="0056121F"/>
    <w:rsid w:val="00561B23"/>
    <w:rsid w:val="00561F8B"/>
    <w:rsid w:val="00562155"/>
    <w:rsid w:val="00564356"/>
    <w:rsid w:val="005644C1"/>
    <w:rsid w:val="00564DE5"/>
    <w:rsid w:val="00564EC5"/>
    <w:rsid w:val="00566195"/>
    <w:rsid w:val="005671D8"/>
    <w:rsid w:val="00567C01"/>
    <w:rsid w:val="005709D0"/>
    <w:rsid w:val="00571CA4"/>
    <w:rsid w:val="00571DBB"/>
    <w:rsid w:val="0057201A"/>
    <w:rsid w:val="00572457"/>
    <w:rsid w:val="00572505"/>
    <w:rsid w:val="005730C3"/>
    <w:rsid w:val="00573C68"/>
    <w:rsid w:val="00573E85"/>
    <w:rsid w:val="00574791"/>
    <w:rsid w:val="0057578F"/>
    <w:rsid w:val="00575DA9"/>
    <w:rsid w:val="005762D7"/>
    <w:rsid w:val="00576589"/>
    <w:rsid w:val="00580D48"/>
    <w:rsid w:val="005821D7"/>
    <w:rsid w:val="00582809"/>
    <w:rsid w:val="00582C6D"/>
    <w:rsid w:val="00583A10"/>
    <w:rsid w:val="005842B5"/>
    <w:rsid w:val="00584AA3"/>
    <w:rsid w:val="00586051"/>
    <w:rsid w:val="005862F9"/>
    <w:rsid w:val="00586E16"/>
    <w:rsid w:val="00587874"/>
    <w:rsid w:val="0058798C"/>
    <w:rsid w:val="00587BD2"/>
    <w:rsid w:val="00587CF3"/>
    <w:rsid w:val="005900FA"/>
    <w:rsid w:val="005904F2"/>
    <w:rsid w:val="005911C5"/>
    <w:rsid w:val="005919A6"/>
    <w:rsid w:val="00591C0D"/>
    <w:rsid w:val="005923F7"/>
    <w:rsid w:val="00592BBD"/>
    <w:rsid w:val="005932CE"/>
    <w:rsid w:val="005935A4"/>
    <w:rsid w:val="005948C2"/>
    <w:rsid w:val="00594B10"/>
    <w:rsid w:val="00594B5F"/>
    <w:rsid w:val="00595DCA"/>
    <w:rsid w:val="00596010"/>
    <w:rsid w:val="0059705B"/>
    <w:rsid w:val="0059779B"/>
    <w:rsid w:val="005A02C4"/>
    <w:rsid w:val="005A0FF9"/>
    <w:rsid w:val="005A209A"/>
    <w:rsid w:val="005A2378"/>
    <w:rsid w:val="005A2516"/>
    <w:rsid w:val="005A2C84"/>
    <w:rsid w:val="005A32F7"/>
    <w:rsid w:val="005A40D9"/>
    <w:rsid w:val="005A410C"/>
    <w:rsid w:val="005A4460"/>
    <w:rsid w:val="005A4C5A"/>
    <w:rsid w:val="005A53A6"/>
    <w:rsid w:val="005A5E82"/>
    <w:rsid w:val="005A5EDA"/>
    <w:rsid w:val="005A662D"/>
    <w:rsid w:val="005A6AAA"/>
    <w:rsid w:val="005A6CFA"/>
    <w:rsid w:val="005A7BF9"/>
    <w:rsid w:val="005B0F60"/>
    <w:rsid w:val="005B1409"/>
    <w:rsid w:val="005B1F66"/>
    <w:rsid w:val="005B287A"/>
    <w:rsid w:val="005B35D7"/>
    <w:rsid w:val="005B392A"/>
    <w:rsid w:val="005B3AA3"/>
    <w:rsid w:val="005B3E67"/>
    <w:rsid w:val="005B51D0"/>
    <w:rsid w:val="005B5E3E"/>
    <w:rsid w:val="005B60D7"/>
    <w:rsid w:val="005B666D"/>
    <w:rsid w:val="005B6B1E"/>
    <w:rsid w:val="005B6F83"/>
    <w:rsid w:val="005B7823"/>
    <w:rsid w:val="005B7AF0"/>
    <w:rsid w:val="005B7E8D"/>
    <w:rsid w:val="005C1FB0"/>
    <w:rsid w:val="005C211E"/>
    <w:rsid w:val="005C2BBC"/>
    <w:rsid w:val="005C3BA2"/>
    <w:rsid w:val="005C3D76"/>
    <w:rsid w:val="005C4446"/>
    <w:rsid w:val="005C4757"/>
    <w:rsid w:val="005C6E2F"/>
    <w:rsid w:val="005C74FB"/>
    <w:rsid w:val="005C7515"/>
    <w:rsid w:val="005C79A8"/>
    <w:rsid w:val="005D0C3B"/>
    <w:rsid w:val="005D14E1"/>
    <w:rsid w:val="005D1602"/>
    <w:rsid w:val="005D1803"/>
    <w:rsid w:val="005D1C40"/>
    <w:rsid w:val="005D239E"/>
    <w:rsid w:val="005D3013"/>
    <w:rsid w:val="005D429C"/>
    <w:rsid w:val="005D4347"/>
    <w:rsid w:val="005D4DB6"/>
    <w:rsid w:val="005D675B"/>
    <w:rsid w:val="005D72FE"/>
    <w:rsid w:val="005D769D"/>
    <w:rsid w:val="005E03A2"/>
    <w:rsid w:val="005E11EA"/>
    <w:rsid w:val="005E17E7"/>
    <w:rsid w:val="005E1ED5"/>
    <w:rsid w:val="005E240D"/>
    <w:rsid w:val="005E257A"/>
    <w:rsid w:val="005E2E9C"/>
    <w:rsid w:val="005E385F"/>
    <w:rsid w:val="005E3C48"/>
    <w:rsid w:val="005E5467"/>
    <w:rsid w:val="005E55B2"/>
    <w:rsid w:val="005E57CB"/>
    <w:rsid w:val="005E5B81"/>
    <w:rsid w:val="005E62BA"/>
    <w:rsid w:val="005E653B"/>
    <w:rsid w:val="005E682E"/>
    <w:rsid w:val="005E7051"/>
    <w:rsid w:val="005E7468"/>
    <w:rsid w:val="005E78AD"/>
    <w:rsid w:val="005F11FE"/>
    <w:rsid w:val="005F2B29"/>
    <w:rsid w:val="005F2CB1"/>
    <w:rsid w:val="005F2DDC"/>
    <w:rsid w:val="005F2F4A"/>
    <w:rsid w:val="005F3025"/>
    <w:rsid w:val="005F3C77"/>
    <w:rsid w:val="005F518E"/>
    <w:rsid w:val="005F618C"/>
    <w:rsid w:val="005F632C"/>
    <w:rsid w:val="005F6C3C"/>
    <w:rsid w:val="005F70BD"/>
    <w:rsid w:val="005F717F"/>
    <w:rsid w:val="005F7FDA"/>
    <w:rsid w:val="006004DD"/>
    <w:rsid w:val="0060128D"/>
    <w:rsid w:val="00601520"/>
    <w:rsid w:val="006022AE"/>
    <w:rsid w:val="0060283C"/>
    <w:rsid w:val="0060313F"/>
    <w:rsid w:val="00603C25"/>
    <w:rsid w:val="00604F14"/>
    <w:rsid w:val="0060502B"/>
    <w:rsid w:val="00606422"/>
    <w:rsid w:val="006067BD"/>
    <w:rsid w:val="00606E78"/>
    <w:rsid w:val="00607E14"/>
    <w:rsid w:val="00610CE3"/>
    <w:rsid w:val="006113DC"/>
    <w:rsid w:val="00611B83"/>
    <w:rsid w:val="00613257"/>
    <w:rsid w:val="00613893"/>
    <w:rsid w:val="0061404D"/>
    <w:rsid w:val="0061438F"/>
    <w:rsid w:val="006148BB"/>
    <w:rsid w:val="00614E32"/>
    <w:rsid w:val="00615001"/>
    <w:rsid w:val="00616BBC"/>
    <w:rsid w:val="00617980"/>
    <w:rsid w:val="00617F1D"/>
    <w:rsid w:val="006207CF"/>
    <w:rsid w:val="006209E0"/>
    <w:rsid w:val="00620A71"/>
    <w:rsid w:val="00620D80"/>
    <w:rsid w:val="006210F7"/>
    <w:rsid w:val="00621444"/>
    <w:rsid w:val="00622775"/>
    <w:rsid w:val="00622C27"/>
    <w:rsid w:val="00622EF4"/>
    <w:rsid w:val="00622F12"/>
    <w:rsid w:val="006234A6"/>
    <w:rsid w:val="006235DF"/>
    <w:rsid w:val="00623C77"/>
    <w:rsid w:val="00623D1B"/>
    <w:rsid w:val="006242F0"/>
    <w:rsid w:val="00624A18"/>
    <w:rsid w:val="00624A69"/>
    <w:rsid w:val="006264EF"/>
    <w:rsid w:val="00630001"/>
    <w:rsid w:val="006301C4"/>
    <w:rsid w:val="00630CDF"/>
    <w:rsid w:val="006311B3"/>
    <w:rsid w:val="00631372"/>
    <w:rsid w:val="00631390"/>
    <w:rsid w:val="0063141A"/>
    <w:rsid w:val="006318CD"/>
    <w:rsid w:val="00631918"/>
    <w:rsid w:val="00631DB1"/>
    <w:rsid w:val="0063284C"/>
    <w:rsid w:val="00632DD6"/>
    <w:rsid w:val="00632E5A"/>
    <w:rsid w:val="006346CA"/>
    <w:rsid w:val="00634D63"/>
    <w:rsid w:val="00634D7E"/>
    <w:rsid w:val="00635F58"/>
    <w:rsid w:val="00636183"/>
    <w:rsid w:val="00636398"/>
    <w:rsid w:val="006368D3"/>
    <w:rsid w:val="00636BE0"/>
    <w:rsid w:val="006377EC"/>
    <w:rsid w:val="00637C8D"/>
    <w:rsid w:val="006414C8"/>
    <w:rsid w:val="0064151F"/>
    <w:rsid w:val="00641533"/>
    <w:rsid w:val="006416AB"/>
    <w:rsid w:val="006417CB"/>
    <w:rsid w:val="0064208D"/>
    <w:rsid w:val="00642AE8"/>
    <w:rsid w:val="00642C5A"/>
    <w:rsid w:val="00642F79"/>
    <w:rsid w:val="00643475"/>
    <w:rsid w:val="006435B6"/>
    <w:rsid w:val="0064396A"/>
    <w:rsid w:val="006442B4"/>
    <w:rsid w:val="006459CC"/>
    <w:rsid w:val="00645E71"/>
    <w:rsid w:val="0064624E"/>
    <w:rsid w:val="00646F79"/>
    <w:rsid w:val="006476C7"/>
    <w:rsid w:val="006477AA"/>
    <w:rsid w:val="00647E98"/>
    <w:rsid w:val="00650AB9"/>
    <w:rsid w:val="006516A8"/>
    <w:rsid w:val="00653B27"/>
    <w:rsid w:val="0065453B"/>
    <w:rsid w:val="00655733"/>
    <w:rsid w:val="00655825"/>
    <w:rsid w:val="00655868"/>
    <w:rsid w:val="00655ACD"/>
    <w:rsid w:val="00655F99"/>
    <w:rsid w:val="00656779"/>
    <w:rsid w:val="00656A92"/>
    <w:rsid w:val="00656DDE"/>
    <w:rsid w:val="0065775C"/>
    <w:rsid w:val="00657AD3"/>
    <w:rsid w:val="0066011D"/>
    <w:rsid w:val="006607C0"/>
    <w:rsid w:val="00660924"/>
    <w:rsid w:val="00660FE7"/>
    <w:rsid w:val="006613A6"/>
    <w:rsid w:val="006622FB"/>
    <w:rsid w:val="006627A2"/>
    <w:rsid w:val="006627D5"/>
    <w:rsid w:val="006634E6"/>
    <w:rsid w:val="00664BDA"/>
    <w:rsid w:val="0066544C"/>
    <w:rsid w:val="006655EE"/>
    <w:rsid w:val="006656B8"/>
    <w:rsid w:val="0066595D"/>
    <w:rsid w:val="00665C42"/>
    <w:rsid w:val="00665DA6"/>
    <w:rsid w:val="00665DF4"/>
    <w:rsid w:val="00666DEB"/>
    <w:rsid w:val="00667EE7"/>
    <w:rsid w:val="00670922"/>
    <w:rsid w:val="00670BE1"/>
    <w:rsid w:val="00671850"/>
    <w:rsid w:val="00671C32"/>
    <w:rsid w:val="00672094"/>
    <w:rsid w:val="0067218F"/>
    <w:rsid w:val="00673011"/>
    <w:rsid w:val="006738B9"/>
    <w:rsid w:val="00673935"/>
    <w:rsid w:val="00673C35"/>
    <w:rsid w:val="006741F2"/>
    <w:rsid w:val="00674236"/>
    <w:rsid w:val="006748AF"/>
    <w:rsid w:val="00674CC3"/>
    <w:rsid w:val="006751EC"/>
    <w:rsid w:val="00675C72"/>
    <w:rsid w:val="006771F9"/>
    <w:rsid w:val="0067722E"/>
    <w:rsid w:val="006776D7"/>
    <w:rsid w:val="006777E7"/>
    <w:rsid w:val="006801DB"/>
    <w:rsid w:val="0068024E"/>
    <w:rsid w:val="006809F1"/>
    <w:rsid w:val="00680A46"/>
    <w:rsid w:val="00681003"/>
    <w:rsid w:val="006817C9"/>
    <w:rsid w:val="006821FB"/>
    <w:rsid w:val="0068320A"/>
    <w:rsid w:val="00683393"/>
    <w:rsid w:val="0068368C"/>
    <w:rsid w:val="00683A64"/>
    <w:rsid w:val="00683ECE"/>
    <w:rsid w:val="00684461"/>
    <w:rsid w:val="00684B4D"/>
    <w:rsid w:val="00684D72"/>
    <w:rsid w:val="00685F0C"/>
    <w:rsid w:val="006866A3"/>
    <w:rsid w:val="006868B0"/>
    <w:rsid w:val="006874FA"/>
    <w:rsid w:val="00687835"/>
    <w:rsid w:val="00691126"/>
    <w:rsid w:val="006911CB"/>
    <w:rsid w:val="00691726"/>
    <w:rsid w:val="006920F8"/>
    <w:rsid w:val="0069248D"/>
    <w:rsid w:val="00692C6C"/>
    <w:rsid w:val="00692CCA"/>
    <w:rsid w:val="00693540"/>
    <w:rsid w:val="00693DF9"/>
    <w:rsid w:val="00694F16"/>
    <w:rsid w:val="00695622"/>
    <w:rsid w:val="00695FC2"/>
    <w:rsid w:val="00696229"/>
    <w:rsid w:val="00696470"/>
    <w:rsid w:val="00696949"/>
    <w:rsid w:val="00697052"/>
    <w:rsid w:val="00697E21"/>
    <w:rsid w:val="006A1589"/>
    <w:rsid w:val="006A2A05"/>
    <w:rsid w:val="006A30BE"/>
    <w:rsid w:val="006A4528"/>
    <w:rsid w:val="006A46FB"/>
    <w:rsid w:val="006A4851"/>
    <w:rsid w:val="006A48C8"/>
    <w:rsid w:val="006A5537"/>
    <w:rsid w:val="006A5E28"/>
    <w:rsid w:val="006A5E63"/>
    <w:rsid w:val="006A697B"/>
    <w:rsid w:val="006A6BD7"/>
    <w:rsid w:val="006A6C91"/>
    <w:rsid w:val="006A7AFF"/>
    <w:rsid w:val="006A7BB0"/>
    <w:rsid w:val="006A7E68"/>
    <w:rsid w:val="006B1816"/>
    <w:rsid w:val="006B2099"/>
    <w:rsid w:val="006B22D8"/>
    <w:rsid w:val="006B2ECA"/>
    <w:rsid w:val="006B38DC"/>
    <w:rsid w:val="006B3C8D"/>
    <w:rsid w:val="006B3D11"/>
    <w:rsid w:val="006B50CF"/>
    <w:rsid w:val="006B5E50"/>
    <w:rsid w:val="006B6153"/>
    <w:rsid w:val="006B7832"/>
    <w:rsid w:val="006B7B61"/>
    <w:rsid w:val="006C03B8"/>
    <w:rsid w:val="006C085E"/>
    <w:rsid w:val="006C0AC7"/>
    <w:rsid w:val="006C14B4"/>
    <w:rsid w:val="006C1F9E"/>
    <w:rsid w:val="006C26F8"/>
    <w:rsid w:val="006C3089"/>
    <w:rsid w:val="006C30FD"/>
    <w:rsid w:val="006C3311"/>
    <w:rsid w:val="006C343C"/>
    <w:rsid w:val="006C3B79"/>
    <w:rsid w:val="006C3F47"/>
    <w:rsid w:val="006C5EC9"/>
    <w:rsid w:val="006C6059"/>
    <w:rsid w:val="006C68A3"/>
    <w:rsid w:val="006C701B"/>
    <w:rsid w:val="006C7522"/>
    <w:rsid w:val="006D0354"/>
    <w:rsid w:val="006D0BDF"/>
    <w:rsid w:val="006D1332"/>
    <w:rsid w:val="006D1447"/>
    <w:rsid w:val="006D165F"/>
    <w:rsid w:val="006D2B8B"/>
    <w:rsid w:val="006D2E22"/>
    <w:rsid w:val="006D2FAE"/>
    <w:rsid w:val="006D3764"/>
    <w:rsid w:val="006D3FB7"/>
    <w:rsid w:val="006D45A4"/>
    <w:rsid w:val="006D514D"/>
    <w:rsid w:val="006D539E"/>
    <w:rsid w:val="006D5A23"/>
    <w:rsid w:val="006D6F08"/>
    <w:rsid w:val="006D7429"/>
    <w:rsid w:val="006D7731"/>
    <w:rsid w:val="006D7ECF"/>
    <w:rsid w:val="006E051E"/>
    <w:rsid w:val="006E062C"/>
    <w:rsid w:val="006E1759"/>
    <w:rsid w:val="006E1C82"/>
    <w:rsid w:val="006E23D0"/>
    <w:rsid w:val="006E259E"/>
    <w:rsid w:val="006E28B7"/>
    <w:rsid w:val="006E2A9B"/>
    <w:rsid w:val="006E3247"/>
    <w:rsid w:val="006E3310"/>
    <w:rsid w:val="006E4E39"/>
    <w:rsid w:val="006E518F"/>
    <w:rsid w:val="006E565E"/>
    <w:rsid w:val="006E673D"/>
    <w:rsid w:val="006E686A"/>
    <w:rsid w:val="006E68AF"/>
    <w:rsid w:val="006E6D32"/>
    <w:rsid w:val="006E6E05"/>
    <w:rsid w:val="006E6F5C"/>
    <w:rsid w:val="006E7D3B"/>
    <w:rsid w:val="006F00D0"/>
    <w:rsid w:val="006F15C5"/>
    <w:rsid w:val="006F1B70"/>
    <w:rsid w:val="006F1C51"/>
    <w:rsid w:val="006F1E5B"/>
    <w:rsid w:val="006F2704"/>
    <w:rsid w:val="006F341D"/>
    <w:rsid w:val="006F3867"/>
    <w:rsid w:val="006F3A78"/>
    <w:rsid w:val="006F3CDE"/>
    <w:rsid w:val="006F563A"/>
    <w:rsid w:val="006F569B"/>
    <w:rsid w:val="006F58D4"/>
    <w:rsid w:val="006F6582"/>
    <w:rsid w:val="006F67B4"/>
    <w:rsid w:val="006F6901"/>
    <w:rsid w:val="007003AB"/>
    <w:rsid w:val="00700574"/>
    <w:rsid w:val="0070067F"/>
    <w:rsid w:val="007010C0"/>
    <w:rsid w:val="007010FF"/>
    <w:rsid w:val="0070201D"/>
    <w:rsid w:val="00702096"/>
    <w:rsid w:val="007023AC"/>
    <w:rsid w:val="0070262B"/>
    <w:rsid w:val="00703416"/>
    <w:rsid w:val="0070346E"/>
    <w:rsid w:val="00704CF9"/>
    <w:rsid w:val="00704EDB"/>
    <w:rsid w:val="00705C77"/>
    <w:rsid w:val="00706101"/>
    <w:rsid w:val="007065AA"/>
    <w:rsid w:val="00707072"/>
    <w:rsid w:val="007072AD"/>
    <w:rsid w:val="00707B8C"/>
    <w:rsid w:val="00707D61"/>
    <w:rsid w:val="0071013F"/>
    <w:rsid w:val="00710898"/>
    <w:rsid w:val="00710C7D"/>
    <w:rsid w:val="007116A4"/>
    <w:rsid w:val="00711A21"/>
    <w:rsid w:val="00711AB8"/>
    <w:rsid w:val="00712287"/>
    <w:rsid w:val="00712321"/>
    <w:rsid w:val="007124C8"/>
    <w:rsid w:val="00712772"/>
    <w:rsid w:val="00713AF6"/>
    <w:rsid w:val="00713C95"/>
    <w:rsid w:val="00713F3E"/>
    <w:rsid w:val="0071457A"/>
    <w:rsid w:val="007148D3"/>
    <w:rsid w:val="00715B9A"/>
    <w:rsid w:val="00715C4F"/>
    <w:rsid w:val="00715CA9"/>
    <w:rsid w:val="00716693"/>
    <w:rsid w:val="00716D80"/>
    <w:rsid w:val="007172B4"/>
    <w:rsid w:val="00720479"/>
    <w:rsid w:val="00722266"/>
    <w:rsid w:val="0072349B"/>
    <w:rsid w:val="00723C4E"/>
    <w:rsid w:val="0072405E"/>
    <w:rsid w:val="00724480"/>
    <w:rsid w:val="00724D91"/>
    <w:rsid w:val="00725014"/>
    <w:rsid w:val="007251E7"/>
    <w:rsid w:val="007252F4"/>
    <w:rsid w:val="00725462"/>
    <w:rsid w:val="007256BD"/>
    <w:rsid w:val="007257D0"/>
    <w:rsid w:val="0072586F"/>
    <w:rsid w:val="00725D8D"/>
    <w:rsid w:val="00726EA6"/>
    <w:rsid w:val="00727208"/>
    <w:rsid w:val="00727680"/>
    <w:rsid w:val="00730552"/>
    <w:rsid w:val="00732F42"/>
    <w:rsid w:val="007331E2"/>
    <w:rsid w:val="007338B3"/>
    <w:rsid w:val="0073453E"/>
    <w:rsid w:val="007348B1"/>
    <w:rsid w:val="00734E29"/>
    <w:rsid w:val="007352A0"/>
    <w:rsid w:val="00735A32"/>
    <w:rsid w:val="007362A6"/>
    <w:rsid w:val="00736D7D"/>
    <w:rsid w:val="007370D2"/>
    <w:rsid w:val="00737260"/>
    <w:rsid w:val="00740648"/>
    <w:rsid w:val="00740E58"/>
    <w:rsid w:val="00740E6D"/>
    <w:rsid w:val="00741F95"/>
    <w:rsid w:val="007421E2"/>
    <w:rsid w:val="007425D4"/>
    <w:rsid w:val="00742C3F"/>
    <w:rsid w:val="00743041"/>
    <w:rsid w:val="00743F54"/>
    <w:rsid w:val="00743F9B"/>
    <w:rsid w:val="007445A0"/>
    <w:rsid w:val="0074494C"/>
    <w:rsid w:val="0074524B"/>
    <w:rsid w:val="0074536E"/>
    <w:rsid w:val="00745737"/>
    <w:rsid w:val="00746353"/>
    <w:rsid w:val="00746BE5"/>
    <w:rsid w:val="00746C9D"/>
    <w:rsid w:val="00747847"/>
    <w:rsid w:val="00747D8B"/>
    <w:rsid w:val="00750640"/>
    <w:rsid w:val="007506B5"/>
    <w:rsid w:val="00750DF2"/>
    <w:rsid w:val="00751228"/>
    <w:rsid w:val="007513CF"/>
    <w:rsid w:val="00752407"/>
    <w:rsid w:val="00753A7F"/>
    <w:rsid w:val="007541F0"/>
    <w:rsid w:val="00754867"/>
    <w:rsid w:val="00754BC6"/>
    <w:rsid w:val="00754D76"/>
    <w:rsid w:val="007554A7"/>
    <w:rsid w:val="00755E39"/>
    <w:rsid w:val="00756408"/>
    <w:rsid w:val="007571A3"/>
    <w:rsid w:val="007571E1"/>
    <w:rsid w:val="007574D0"/>
    <w:rsid w:val="00757A16"/>
    <w:rsid w:val="00757C92"/>
    <w:rsid w:val="007604B2"/>
    <w:rsid w:val="007613EB"/>
    <w:rsid w:val="00761613"/>
    <w:rsid w:val="00761A06"/>
    <w:rsid w:val="00761C62"/>
    <w:rsid w:val="00762686"/>
    <w:rsid w:val="007642BD"/>
    <w:rsid w:val="007647DD"/>
    <w:rsid w:val="00764E62"/>
    <w:rsid w:val="00765281"/>
    <w:rsid w:val="0076608D"/>
    <w:rsid w:val="00766343"/>
    <w:rsid w:val="00766BAD"/>
    <w:rsid w:val="00767390"/>
    <w:rsid w:val="00770E09"/>
    <w:rsid w:val="007717DA"/>
    <w:rsid w:val="00771AC3"/>
    <w:rsid w:val="007720B1"/>
    <w:rsid w:val="007728A0"/>
    <w:rsid w:val="007729A2"/>
    <w:rsid w:val="00772C7B"/>
    <w:rsid w:val="00772FD7"/>
    <w:rsid w:val="00773A12"/>
    <w:rsid w:val="00773EF4"/>
    <w:rsid w:val="00775335"/>
    <w:rsid w:val="007754E4"/>
    <w:rsid w:val="007755F2"/>
    <w:rsid w:val="0077656F"/>
    <w:rsid w:val="00776605"/>
    <w:rsid w:val="00776971"/>
    <w:rsid w:val="00776F20"/>
    <w:rsid w:val="00780A80"/>
    <w:rsid w:val="007815D0"/>
    <w:rsid w:val="0078177E"/>
    <w:rsid w:val="00782863"/>
    <w:rsid w:val="007828F9"/>
    <w:rsid w:val="0078304C"/>
    <w:rsid w:val="00783673"/>
    <w:rsid w:val="00783C10"/>
    <w:rsid w:val="00783F39"/>
    <w:rsid w:val="00784ACB"/>
    <w:rsid w:val="00785490"/>
    <w:rsid w:val="00785D68"/>
    <w:rsid w:val="00786452"/>
    <w:rsid w:val="007864CD"/>
    <w:rsid w:val="00786731"/>
    <w:rsid w:val="00787330"/>
    <w:rsid w:val="007917CD"/>
    <w:rsid w:val="007925EA"/>
    <w:rsid w:val="007934FB"/>
    <w:rsid w:val="007936BF"/>
    <w:rsid w:val="00793943"/>
    <w:rsid w:val="00793CD8"/>
    <w:rsid w:val="007944BB"/>
    <w:rsid w:val="00795091"/>
    <w:rsid w:val="00795434"/>
    <w:rsid w:val="00795544"/>
    <w:rsid w:val="00795AF7"/>
    <w:rsid w:val="00795C92"/>
    <w:rsid w:val="00795EA2"/>
    <w:rsid w:val="0079613D"/>
    <w:rsid w:val="00796231"/>
    <w:rsid w:val="00796553"/>
    <w:rsid w:val="00797390"/>
    <w:rsid w:val="007A0426"/>
    <w:rsid w:val="007A078B"/>
    <w:rsid w:val="007A0981"/>
    <w:rsid w:val="007A0AA8"/>
    <w:rsid w:val="007A0F94"/>
    <w:rsid w:val="007A1CB3"/>
    <w:rsid w:val="007A1CFB"/>
    <w:rsid w:val="007A1D46"/>
    <w:rsid w:val="007A212A"/>
    <w:rsid w:val="007A2144"/>
    <w:rsid w:val="007A21A6"/>
    <w:rsid w:val="007A306F"/>
    <w:rsid w:val="007A330F"/>
    <w:rsid w:val="007A3615"/>
    <w:rsid w:val="007A39C9"/>
    <w:rsid w:val="007A3F2A"/>
    <w:rsid w:val="007A43A6"/>
    <w:rsid w:val="007A5230"/>
    <w:rsid w:val="007A58A6"/>
    <w:rsid w:val="007A58F3"/>
    <w:rsid w:val="007A6C19"/>
    <w:rsid w:val="007A6EF6"/>
    <w:rsid w:val="007A76CB"/>
    <w:rsid w:val="007A7E73"/>
    <w:rsid w:val="007B133C"/>
    <w:rsid w:val="007B1660"/>
    <w:rsid w:val="007B1BD1"/>
    <w:rsid w:val="007B26CF"/>
    <w:rsid w:val="007B3777"/>
    <w:rsid w:val="007B3D2D"/>
    <w:rsid w:val="007B42F4"/>
    <w:rsid w:val="007B44B7"/>
    <w:rsid w:val="007B4B39"/>
    <w:rsid w:val="007B50AE"/>
    <w:rsid w:val="007B51DF"/>
    <w:rsid w:val="007B53F3"/>
    <w:rsid w:val="007B5D19"/>
    <w:rsid w:val="007B5E31"/>
    <w:rsid w:val="007B60CA"/>
    <w:rsid w:val="007B6A7B"/>
    <w:rsid w:val="007B6F1A"/>
    <w:rsid w:val="007B75DB"/>
    <w:rsid w:val="007B789A"/>
    <w:rsid w:val="007B7F2E"/>
    <w:rsid w:val="007C05DD"/>
    <w:rsid w:val="007C06BE"/>
    <w:rsid w:val="007C0C29"/>
    <w:rsid w:val="007C0C9B"/>
    <w:rsid w:val="007C0CB1"/>
    <w:rsid w:val="007C1429"/>
    <w:rsid w:val="007C1D11"/>
    <w:rsid w:val="007C206B"/>
    <w:rsid w:val="007C25F9"/>
    <w:rsid w:val="007C2950"/>
    <w:rsid w:val="007C2E66"/>
    <w:rsid w:val="007C33A9"/>
    <w:rsid w:val="007C354A"/>
    <w:rsid w:val="007C3D18"/>
    <w:rsid w:val="007C48D7"/>
    <w:rsid w:val="007C5399"/>
    <w:rsid w:val="007C5796"/>
    <w:rsid w:val="007C60BF"/>
    <w:rsid w:val="007C631D"/>
    <w:rsid w:val="007C6A07"/>
    <w:rsid w:val="007C6A60"/>
    <w:rsid w:val="007C75A1"/>
    <w:rsid w:val="007C77A5"/>
    <w:rsid w:val="007C78A6"/>
    <w:rsid w:val="007C7981"/>
    <w:rsid w:val="007C7A42"/>
    <w:rsid w:val="007D0100"/>
    <w:rsid w:val="007D0117"/>
    <w:rsid w:val="007D04D1"/>
    <w:rsid w:val="007D04E5"/>
    <w:rsid w:val="007D05DB"/>
    <w:rsid w:val="007D24E2"/>
    <w:rsid w:val="007D2570"/>
    <w:rsid w:val="007D302A"/>
    <w:rsid w:val="007D3277"/>
    <w:rsid w:val="007D3634"/>
    <w:rsid w:val="007D37F4"/>
    <w:rsid w:val="007D4992"/>
    <w:rsid w:val="007D5901"/>
    <w:rsid w:val="007D5E05"/>
    <w:rsid w:val="007D5E37"/>
    <w:rsid w:val="007D65B8"/>
    <w:rsid w:val="007D7526"/>
    <w:rsid w:val="007D7570"/>
    <w:rsid w:val="007D7866"/>
    <w:rsid w:val="007D7E8B"/>
    <w:rsid w:val="007E1502"/>
    <w:rsid w:val="007E2464"/>
    <w:rsid w:val="007E261D"/>
    <w:rsid w:val="007E2AE7"/>
    <w:rsid w:val="007E2C61"/>
    <w:rsid w:val="007E30F7"/>
    <w:rsid w:val="007E3529"/>
    <w:rsid w:val="007E3DEE"/>
    <w:rsid w:val="007E4610"/>
    <w:rsid w:val="007E4715"/>
    <w:rsid w:val="007E505B"/>
    <w:rsid w:val="007E5163"/>
    <w:rsid w:val="007E5263"/>
    <w:rsid w:val="007E5285"/>
    <w:rsid w:val="007E5943"/>
    <w:rsid w:val="007E5B22"/>
    <w:rsid w:val="007E65DD"/>
    <w:rsid w:val="007E6FD9"/>
    <w:rsid w:val="007E7091"/>
    <w:rsid w:val="007F0A8C"/>
    <w:rsid w:val="007F11E4"/>
    <w:rsid w:val="007F14A3"/>
    <w:rsid w:val="007F17A9"/>
    <w:rsid w:val="007F1DD3"/>
    <w:rsid w:val="007F249D"/>
    <w:rsid w:val="007F290F"/>
    <w:rsid w:val="007F3EDF"/>
    <w:rsid w:val="007F46E5"/>
    <w:rsid w:val="007F471B"/>
    <w:rsid w:val="007F4C93"/>
    <w:rsid w:val="007F4C9B"/>
    <w:rsid w:val="007F5E06"/>
    <w:rsid w:val="007F60C4"/>
    <w:rsid w:val="007F63EA"/>
    <w:rsid w:val="007F6825"/>
    <w:rsid w:val="007F7CCD"/>
    <w:rsid w:val="00800EEB"/>
    <w:rsid w:val="00802469"/>
    <w:rsid w:val="008030FE"/>
    <w:rsid w:val="008033DF"/>
    <w:rsid w:val="00803D93"/>
    <w:rsid w:val="00803FAE"/>
    <w:rsid w:val="0080605F"/>
    <w:rsid w:val="008075C7"/>
    <w:rsid w:val="00807786"/>
    <w:rsid w:val="00807921"/>
    <w:rsid w:val="008101AF"/>
    <w:rsid w:val="008102C0"/>
    <w:rsid w:val="00810620"/>
    <w:rsid w:val="008108F5"/>
    <w:rsid w:val="00811A6C"/>
    <w:rsid w:val="00811FCB"/>
    <w:rsid w:val="00812652"/>
    <w:rsid w:val="00812725"/>
    <w:rsid w:val="00812744"/>
    <w:rsid w:val="00812860"/>
    <w:rsid w:val="00813075"/>
    <w:rsid w:val="008138B1"/>
    <w:rsid w:val="00813A38"/>
    <w:rsid w:val="008147D9"/>
    <w:rsid w:val="00814A9E"/>
    <w:rsid w:val="008158D6"/>
    <w:rsid w:val="00815C4D"/>
    <w:rsid w:val="00815DFE"/>
    <w:rsid w:val="00815E1F"/>
    <w:rsid w:val="00816196"/>
    <w:rsid w:val="00816422"/>
    <w:rsid w:val="008167C3"/>
    <w:rsid w:val="00816B65"/>
    <w:rsid w:val="00816DB6"/>
    <w:rsid w:val="00817196"/>
    <w:rsid w:val="008206E4"/>
    <w:rsid w:val="00820944"/>
    <w:rsid w:val="00822010"/>
    <w:rsid w:val="00822350"/>
    <w:rsid w:val="0082268C"/>
    <w:rsid w:val="008235DB"/>
    <w:rsid w:val="008243B8"/>
    <w:rsid w:val="00824AB4"/>
    <w:rsid w:val="008252F0"/>
    <w:rsid w:val="00825790"/>
    <w:rsid w:val="008257EA"/>
    <w:rsid w:val="008259D4"/>
    <w:rsid w:val="00825A77"/>
    <w:rsid w:val="00825C42"/>
    <w:rsid w:val="00825D25"/>
    <w:rsid w:val="008277D3"/>
    <w:rsid w:val="00827D6F"/>
    <w:rsid w:val="0083006D"/>
    <w:rsid w:val="00830C5C"/>
    <w:rsid w:val="008310AF"/>
    <w:rsid w:val="00831457"/>
    <w:rsid w:val="008316EB"/>
    <w:rsid w:val="00831E3C"/>
    <w:rsid w:val="00831FD9"/>
    <w:rsid w:val="00832099"/>
    <w:rsid w:val="008338AD"/>
    <w:rsid w:val="00833B3E"/>
    <w:rsid w:val="008340BE"/>
    <w:rsid w:val="008343A4"/>
    <w:rsid w:val="008346DF"/>
    <w:rsid w:val="00834C47"/>
    <w:rsid w:val="00835023"/>
    <w:rsid w:val="00835171"/>
    <w:rsid w:val="00835AA4"/>
    <w:rsid w:val="0083625F"/>
    <w:rsid w:val="008370FA"/>
    <w:rsid w:val="008376AC"/>
    <w:rsid w:val="008376EA"/>
    <w:rsid w:val="00840038"/>
    <w:rsid w:val="00841D01"/>
    <w:rsid w:val="008430DE"/>
    <w:rsid w:val="00843EC9"/>
    <w:rsid w:val="008444E8"/>
    <w:rsid w:val="00844E80"/>
    <w:rsid w:val="0084547D"/>
    <w:rsid w:val="008460E8"/>
    <w:rsid w:val="008462EF"/>
    <w:rsid w:val="00846764"/>
    <w:rsid w:val="00846FE7"/>
    <w:rsid w:val="008473E7"/>
    <w:rsid w:val="00847F79"/>
    <w:rsid w:val="008503A5"/>
    <w:rsid w:val="00850F72"/>
    <w:rsid w:val="008527ED"/>
    <w:rsid w:val="00852E1A"/>
    <w:rsid w:val="00852E8F"/>
    <w:rsid w:val="00854F83"/>
    <w:rsid w:val="0085533A"/>
    <w:rsid w:val="0085564D"/>
    <w:rsid w:val="008556F1"/>
    <w:rsid w:val="00856078"/>
    <w:rsid w:val="00856132"/>
    <w:rsid w:val="00856911"/>
    <w:rsid w:val="00856C76"/>
    <w:rsid w:val="00857724"/>
    <w:rsid w:val="008610A7"/>
    <w:rsid w:val="00863250"/>
    <w:rsid w:val="00863731"/>
    <w:rsid w:val="00864067"/>
    <w:rsid w:val="008644AC"/>
    <w:rsid w:val="00866253"/>
    <w:rsid w:val="00866275"/>
    <w:rsid w:val="00866B45"/>
    <w:rsid w:val="0086734F"/>
    <w:rsid w:val="008677FD"/>
    <w:rsid w:val="008706D4"/>
    <w:rsid w:val="00870D60"/>
    <w:rsid w:val="00870F8A"/>
    <w:rsid w:val="008719A4"/>
    <w:rsid w:val="00871D23"/>
    <w:rsid w:val="008730A9"/>
    <w:rsid w:val="0087312F"/>
    <w:rsid w:val="00873E8D"/>
    <w:rsid w:val="00874312"/>
    <w:rsid w:val="0087437C"/>
    <w:rsid w:val="00874B15"/>
    <w:rsid w:val="008751A7"/>
    <w:rsid w:val="00875CD7"/>
    <w:rsid w:val="008767C8"/>
    <w:rsid w:val="00876B4D"/>
    <w:rsid w:val="00877358"/>
    <w:rsid w:val="008779AD"/>
    <w:rsid w:val="00877E38"/>
    <w:rsid w:val="00877F18"/>
    <w:rsid w:val="00880175"/>
    <w:rsid w:val="008809FC"/>
    <w:rsid w:val="00880A21"/>
    <w:rsid w:val="008817CC"/>
    <w:rsid w:val="008819C7"/>
    <w:rsid w:val="00882009"/>
    <w:rsid w:val="0088307F"/>
    <w:rsid w:val="0088432B"/>
    <w:rsid w:val="00884D27"/>
    <w:rsid w:val="008860F9"/>
    <w:rsid w:val="008865D5"/>
    <w:rsid w:val="00886F51"/>
    <w:rsid w:val="00887483"/>
    <w:rsid w:val="0088753D"/>
    <w:rsid w:val="008878BF"/>
    <w:rsid w:val="008908B3"/>
    <w:rsid w:val="00891023"/>
    <w:rsid w:val="0089202F"/>
    <w:rsid w:val="008933ED"/>
    <w:rsid w:val="00894114"/>
    <w:rsid w:val="008941E3"/>
    <w:rsid w:val="008942CF"/>
    <w:rsid w:val="00894469"/>
    <w:rsid w:val="00894898"/>
    <w:rsid w:val="00894A88"/>
    <w:rsid w:val="00895386"/>
    <w:rsid w:val="00896896"/>
    <w:rsid w:val="008970D3"/>
    <w:rsid w:val="008973CC"/>
    <w:rsid w:val="0089763D"/>
    <w:rsid w:val="00897AF9"/>
    <w:rsid w:val="00897C8D"/>
    <w:rsid w:val="008A00C2"/>
    <w:rsid w:val="008A17F5"/>
    <w:rsid w:val="008A1B96"/>
    <w:rsid w:val="008A21FF"/>
    <w:rsid w:val="008A288F"/>
    <w:rsid w:val="008A2CE2"/>
    <w:rsid w:val="008A2F24"/>
    <w:rsid w:val="008A30AC"/>
    <w:rsid w:val="008A3A45"/>
    <w:rsid w:val="008A3AAD"/>
    <w:rsid w:val="008A4324"/>
    <w:rsid w:val="008A44B8"/>
    <w:rsid w:val="008A51A8"/>
    <w:rsid w:val="008A5412"/>
    <w:rsid w:val="008A54C7"/>
    <w:rsid w:val="008A59F8"/>
    <w:rsid w:val="008A5ACE"/>
    <w:rsid w:val="008A5D1D"/>
    <w:rsid w:val="008A5FBC"/>
    <w:rsid w:val="008A66D8"/>
    <w:rsid w:val="008A75F4"/>
    <w:rsid w:val="008A767C"/>
    <w:rsid w:val="008A77D8"/>
    <w:rsid w:val="008A7AC0"/>
    <w:rsid w:val="008A7EE3"/>
    <w:rsid w:val="008B0483"/>
    <w:rsid w:val="008B049D"/>
    <w:rsid w:val="008B0CEA"/>
    <w:rsid w:val="008B0E05"/>
    <w:rsid w:val="008B0FFA"/>
    <w:rsid w:val="008B120C"/>
    <w:rsid w:val="008B1481"/>
    <w:rsid w:val="008B1F77"/>
    <w:rsid w:val="008B2320"/>
    <w:rsid w:val="008B2E24"/>
    <w:rsid w:val="008B39AC"/>
    <w:rsid w:val="008B3B48"/>
    <w:rsid w:val="008B4F67"/>
    <w:rsid w:val="008B51A0"/>
    <w:rsid w:val="008B5379"/>
    <w:rsid w:val="008B592A"/>
    <w:rsid w:val="008B61A7"/>
    <w:rsid w:val="008B7B5C"/>
    <w:rsid w:val="008C02EB"/>
    <w:rsid w:val="008C0338"/>
    <w:rsid w:val="008C089B"/>
    <w:rsid w:val="008C0997"/>
    <w:rsid w:val="008C0C99"/>
    <w:rsid w:val="008C2017"/>
    <w:rsid w:val="008C23F9"/>
    <w:rsid w:val="008C2843"/>
    <w:rsid w:val="008C3726"/>
    <w:rsid w:val="008C3821"/>
    <w:rsid w:val="008C40DF"/>
    <w:rsid w:val="008C4751"/>
    <w:rsid w:val="008C4958"/>
    <w:rsid w:val="008C4BAA"/>
    <w:rsid w:val="008C4C24"/>
    <w:rsid w:val="008C4F49"/>
    <w:rsid w:val="008C56AB"/>
    <w:rsid w:val="008C580F"/>
    <w:rsid w:val="008C5C24"/>
    <w:rsid w:val="008C5E18"/>
    <w:rsid w:val="008C6497"/>
    <w:rsid w:val="008C6AE8"/>
    <w:rsid w:val="008C6E2D"/>
    <w:rsid w:val="008C6E6E"/>
    <w:rsid w:val="008C6F3E"/>
    <w:rsid w:val="008C6FDE"/>
    <w:rsid w:val="008C7573"/>
    <w:rsid w:val="008D00A5"/>
    <w:rsid w:val="008D07C4"/>
    <w:rsid w:val="008D1146"/>
    <w:rsid w:val="008D17BF"/>
    <w:rsid w:val="008D304F"/>
    <w:rsid w:val="008D3410"/>
    <w:rsid w:val="008D3439"/>
    <w:rsid w:val="008D34F1"/>
    <w:rsid w:val="008D39D8"/>
    <w:rsid w:val="008D3A10"/>
    <w:rsid w:val="008D3ADA"/>
    <w:rsid w:val="008D3ED4"/>
    <w:rsid w:val="008D3F6F"/>
    <w:rsid w:val="008D4C64"/>
    <w:rsid w:val="008D51F3"/>
    <w:rsid w:val="008D60D7"/>
    <w:rsid w:val="008D626F"/>
    <w:rsid w:val="008D6578"/>
    <w:rsid w:val="008D689C"/>
    <w:rsid w:val="008D6D1A"/>
    <w:rsid w:val="008D73EF"/>
    <w:rsid w:val="008D7438"/>
    <w:rsid w:val="008E065E"/>
    <w:rsid w:val="008E0927"/>
    <w:rsid w:val="008E09DD"/>
    <w:rsid w:val="008E1909"/>
    <w:rsid w:val="008E2291"/>
    <w:rsid w:val="008E2C59"/>
    <w:rsid w:val="008E3727"/>
    <w:rsid w:val="008E374C"/>
    <w:rsid w:val="008E3C92"/>
    <w:rsid w:val="008E3EC1"/>
    <w:rsid w:val="008E43CD"/>
    <w:rsid w:val="008E55A9"/>
    <w:rsid w:val="008E57D2"/>
    <w:rsid w:val="008E5EE9"/>
    <w:rsid w:val="008E6B47"/>
    <w:rsid w:val="008E704B"/>
    <w:rsid w:val="008E721A"/>
    <w:rsid w:val="008F0054"/>
    <w:rsid w:val="008F024C"/>
    <w:rsid w:val="008F0479"/>
    <w:rsid w:val="008F106C"/>
    <w:rsid w:val="008F1EAB"/>
    <w:rsid w:val="008F2ADD"/>
    <w:rsid w:val="008F2B4A"/>
    <w:rsid w:val="008F33DC"/>
    <w:rsid w:val="008F342D"/>
    <w:rsid w:val="008F371D"/>
    <w:rsid w:val="008F477F"/>
    <w:rsid w:val="008F47C7"/>
    <w:rsid w:val="008F55C3"/>
    <w:rsid w:val="008F5C8D"/>
    <w:rsid w:val="008F679F"/>
    <w:rsid w:val="008F7413"/>
    <w:rsid w:val="008F7ACD"/>
    <w:rsid w:val="008F7D38"/>
    <w:rsid w:val="00900A54"/>
    <w:rsid w:val="00901FD5"/>
    <w:rsid w:val="00901FF9"/>
    <w:rsid w:val="00902295"/>
    <w:rsid w:val="00902350"/>
    <w:rsid w:val="009024B2"/>
    <w:rsid w:val="0090336B"/>
    <w:rsid w:val="00903D1F"/>
    <w:rsid w:val="009040D5"/>
    <w:rsid w:val="0090421B"/>
    <w:rsid w:val="00904731"/>
    <w:rsid w:val="009053AA"/>
    <w:rsid w:val="009058AD"/>
    <w:rsid w:val="00905FD2"/>
    <w:rsid w:val="00906686"/>
    <w:rsid w:val="00906939"/>
    <w:rsid w:val="00907338"/>
    <w:rsid w:val="00907807"/>
    <w:rsid w:val="009104B0"/>
    <w:rsid w:val="0091057F"/>
    <w:rsid w:val="009105EA"/>
    <w:rsid w:val="009109E9"/>
    <w:rsid w:val="009109FE"/>
    <w:rsid w:val="00910B7D"/>
    <w:rsid w:val="00910F5B"/>
    <w:rsid w:val="00911212"/>
    <w:rsid w:val="009116BB"/>
    <w:rsid w:val="00911DFB"/>
    <w:rsid w:val="00912C9D"/>
    <w:rsid w:val="009139D9"/>
    <w:rsid w:val="00913E64"/>
    <w:rsid w:val="009140FC"/>
    <w:rsid w:val="00914210"/>
    <w:rsid w:val="00914AD8"/>
    <w:rsid w:val="00915A92"/>
    <w:rsid w:val="00916079"/>
    <w:rsid w:val="00916829"/>
    <w:rsid w:val="00916840"/>
    <w:rsid w:val="009168D8"/>
    <w:rsid w:val="00917CE9"/>
    <w:rsid w:val="00920BF2"/>
    <w:rsid w:val="009212DC"/>
    <w:rsid w:val="0092131F"/>
    <w:rsid w:val="00921393"/>
    <w:rsid w:val="00921967"/>
    <w:rsid w:val="00921BC5"/>
    <w:rsid w:val="00921C67"/>
    <w:rsid w:val="00922010"/>
    <w:rsid w:val="00923165"/>
    <w:rsid w:val="009248DC"/>
    <w:rsid w:val="00924C52"/>
    <w:rsid w:val="009254F0"/>
    <w:rsid w:val="00926123"/>
    <w:rsid w:val="00927413"/>
    <w:rsid w:val="009278A6"/>
    <w:rsid w:val="00927DAF"/>
    <w:rsid w:val="00930C48"/>
    <w:rsid w:val="009310F3"/>
    <w:rsid w:val="009312FC"/>
    <w:rsid w:val="00931BD9"/>
    <w:rsid w:val="00931BE3"/>
    <w:rsid w:val="009326BF"/>
    <w:rsid w:val="00932966"/>
    <w:rsid w:val="00933081"/>
    <w:rsid w:val="0093391A"/>
    <w:rsid w:val="00933A73"/>
    <w:rsid w:val="00933C65"/>
    <w:rsid w:val="00933CB8"/>
    <w:rsid w:val="0093518F"/>
    <w:rsid w:val="009357A5"/>
    <w:rsid w:val="009365FF"/>
    <w:rsid w:val="00936875"/>
    <w:rsid w:val="009368F3"/>
    <w:rsid w:val="0093706E"/>
    <w:rsid w:val="009376DF"/>
    <w:rsid w:val="009378A1"/>
    <w:rsid w:val="00940878"/>
    <w:rsid w:val="00940A64"/>
    <w:rsid w:val="009412D6"/>
    <w:rsid w:val="00941636"/>
    <w:rsid w:val="0094247E"/>
    <w:rsid w:val="0094276C"/>
    <w:rsid w:val="0094309A"/>
    <w:rsid w:val="00943742"/>
    <w:rsid w:val="00944ABB"/>
    <w:rsid w:val="00944F42"/>
    <w:rsid w:val="00944F97"/>
    <w:rsid w:val="009451EA"/>
    <w:rsid w:val="00945C05"/>
    <w:rsid w:val="00946945"/>
    <w:rsid w:val="00946E39"/>
    <w:rsid w:val="00947713"/>
    <w:rsid w:val="00947C0F"/>
    <w:rsid w:val="00950C8A"/>
    <w:rsid w:val="00950DE7"/>
    <w:rsid w:val="0095134F"/>
    <w:rsid w:val="009518D4"/>
    <w:rsid w:val="00951D17"/>
    <w:rsid w:val="0095239F"/>
    <w:rsid w:val="0095345C"/>
    <w:rsid w:val="00953920"/>
    <w:rsid w:val="00953D47"/>
    <w:rsid w:val="0095542B"/>
    <w:rsid w:val="00955B86"/>
    <w:rsid w:val="0095681E"/>
    <w:rsid w:val="00956ED4"/>
    <w:rsid w:val="009572D4"/>
    <w:rsid w:val="009576C7"/>
    <w:rsid w:val="00960219"/>
    <w:rsid w:val="0096063B"/>
    <w:rsid w:val="009608A8"/>
    <w:rsid w:val="00961321"/>
    <w:rsid w:val="00961921"/>
    <w:rsid w:val="00961B2D"/>
    <w:rsid w:val="0096263A"/>
    <w:rsid w:val="00962975"/>
    <w:rsid w:val="00962ADC"/>
    <w:rsid w:val="00962ADF"/>
    <w:rsid w:val="009630AB"/>
    <w:rsid w:val="009633EA"/>
    <w:rsid w:val="00963455"/>
    <w:rsid w:val="0096355A"/>
    <w:rsid w:val="00963B6E"/>
    <w:rsid w:val="00963F30"/>
    <w:rsid w:val="0096430A"/>
    <w:rsid w:val="0096554B"/>
    <w:rsid w:val="0096584A"/>
    <w:rsid w:val="00966101"/>
    <w:rsid w:val="00966E94"/>
    <w:rsid w:val="00971BBE"/>
    <w:rsid w:val="00971F08"/>
    <w:rsid w:val="00972AB0"/>
    <w:rsid w:val="009738DE"/>
    <w:rsid w:val="00973926"/>
    <w:rsid w:val="00974285"/>
    <w:rsid w:val="0097498F"/>
    <w:rsid w:val="00974C3E"/>
    <w:rsid w:val="009754F8"/>
    <w:rsid w:val="009757DD"/>
    <w:rsid w:val="0097603D"/>
    <w:rsid w:val="00976949"/>
    <w:rsid w:val="0097714F"/>
    <w:rsid w:val="00977A97"/>
    <w:rsid w:val="00977CFF"/>
    <w:rsid w:val="00977DFC"/>
    <w:rsid w:val="00980477"/>
    <w:rsid w:val="009815D6"/>
    <w:rsid w:val="00981D22"/>
    <w:rsid w:val="009831A5"/>
    <w:rsid w:val="009839E2"/>
    <w:rsid w:val="00984EA3"/>
    <w:rsid w:val="00985253"/>
    <w:rsid w:val="009853B3"/>
    <w:rsid w:val="0098576D"/>
    <w:rsid w:val="00987D4E"/>
    <w:rsid w:val="00990630"/>
    <w:rsid w:val="009909D6"/>
    <w:rsid w:val="00991540"/>
    <w:rsid w:val="00991761"/>
    <w:rsid w:val="0099197F"/>
    <w:rsid w:val="00992021"/>
    <w:rsid w:val="00993A41"/>
    <w:rsid w:val="00993D35"/>
    <w:rsid w:val="00994DCA"/>
    <w:rsid w:val="00994E39"/>
    <w:rsid w:val="00995BB7"/>
    <w:rsid w:val="009960EC"/>
    <w:rsid w:val="00996E54"/>
    <w:rsid w:val="009970DD"/>
    <w:rsid w:val="009977D7"/>
    <w:rsid w:val="009A027F"/>
    <w:rsid w:val="009A0FBA"/>
    <w:rsid w:val="009A1601"/>
    <w:rsid w:val="009A1685"/>
    <w:rsid w:val="009A1E8E"/>
    <w:rsid w:val="009A21E8"/>
    <w:rsid w:val="009A22F4"/>
    <w:rsid w:val="009A2687"/>
    <w:rsid w:val="009A319D"/>
    <w:rsid w:val="009A367F"/>
    <w:rsid w:val="009A3BB6"/>
    <w:rsid w:val="009A462D"/>
    <w:rsid w:val="009A4FF3"/>
    <w:rsid w:val="009A5183"/>
    <w:rsid w:val="009A5645"/>
    <w:rsid w:val="009A5CBA"/>
    <w:rsid w:val="009A6EA7"/>
    <w:rsid w:val="009A7B1F"/>
    <w:rsid w:val="009A7E4D"/>
    <w:rsid w:val="009B07E6"/>
    <w:rsid w:val="009B0F8F"/>
    <w:rsid w:val="009B1A7D"/>
    <w:rsid w:val="009B1F30"/>
    <w:rsid w:val="009B1FE7"/>
    <w:rsid w:val="009B35E0"/>
    <w:rsid w:val="009B3856"/>
    <w:rsid w:val="009B3AC2"/>
    <w:rsid w:val="009B3F4B"/>
    <w:rsid w:val="009B444C"/>
    <w:rsid w:val="009B45C1"/>
    <w:rsid w:val="009B4DF4"/>
    <w:rsid w:val="009B4EA8"/>
    <w:rsid w:val="009B4EB7"/>
    <w:rsid w:val="009B561D"/>
    <w:rsid w:val="009B564E"/>
    <w:rsid w:val="009B5ADC"/>
    <w:rsid w:val="009B62BE"/>
    <w:rsid w:val="009B6A73"/>
    <w:rsid w:val="009B6D08"/>
    <w:rsid w:val="009B7E87"/>
    <w:rsid w:val="009B7EA4"/>
    <w:rsid w:val="009C0057"/>
    <w:rsid w:val="009C0169"/>
    <w:rsid w:val="009C02EC"/>
    <w:rsid w:val="009C08DB"/>
    <w:rsid w:val="009C1049"/>
    <w:rsid w:val="009C1BAC"/>
    <w:rsid w:val="009C1DE7"/>
    <w:rsid w:val="009C2A55"/>
    <w:rsid w:val="009C303E"/>
    <w:rsid w:val="009C3119"/>
    <w:rsid w:val="009C3621"/>
    <w:rsid w:val="009C3CA6"/>
    <w:rsid w:val="009C403E"/>
    <w:rsid w:val="009C420B"/>
    <w:rsid w:val="009C4E25"/>
    <w:rsid w:val="009C50F2"/>
    <w:rsid w:val="009C5459"/>
    <w:rsid w:val="009C5828"/>
    <w:rsid w:val="009C6B2A"/>
    <w:rsid w:val="009D0223"/>
    <w:rsid w:val="009D02A3"/>
    <w:rsid w:val="009D05A3"/>
    <w:rsid w:val="009D116F"/>
    <w:rsid w:val="009D3B9B"/>
    <w:rsid w:val="009D404D"/>
    <w:rsid w:val="009D44EA"/>
    <w:rsid w:val="009D4537"/>
    <w:rsid w:val="009D4FF0"/>
    <w:rsid w:val="009D6852"/>
    <w:rsid w:val="009D6E19"/>
    <w:rsid w:val="009D703C"/>
    <w:rsid w:val="009D718F"/>
    <w:rsid w:val="009D7483"/>
    <w:rsid w:val="009D7586"/>
    <w:rsid w:val="009E0077"/>
    <w:rsid w:val="009E068F"/>
    <w:rsid w:val="009E10DF"/>
    <w:rsid w:val="009E14E0"/>
    <w:rsid w:val="009E2304"/>
    <w:rsid w:val="009E2365"/>
    <w:rsid w:val="009E2595"/>
    <w:rsid w:val="009E35DB"/>
    <w:rsid w:val="009E35DE"/>
    <w:rsid w:val="009E37A1"/>
    <w:rsid w:val="009E414C"/>
    <w:rsid w:val="009E47A3"/>
    <w:rsid w:val="009E47AD"/>
    <w:rsid w:val="009E5CC5"/>
    <w:rsid w:val="009E7449"/>
    <w:rsid w:val="009F037E"/>
    <w:rsid w:val="009F08F3"/>
    <w:rsid w:val="009F11EF"/>
    <w:rsid w:val="009F1952"/>
    <w:rsid w:val="009F2010"/>
    <w:rsid w:val="009F2FFE"/>
    <w:rsid w:val="009F3394"/>
    <w:rsid w:val="009F344F"/>
    <w:rsid w:val="009F3ECD"/>
    <w:rsid w:val="009F4143"/>
    <w:rsid w:val="009F45C0"/>
    <w:rsid w:val="009F50C3"/>
    <w:rsid w:val="009F6767"/>
    <w:rsid w:val="009F6C72"/>
    <w:rsid w:val="009F75E5"/>
    <w:rsid w:val="009F7E6F"/>
    <w:rsid w:val="00A01371"/>
    <w:rsid w:val="00A014FC"/>
    <w:rsid w:val="00A01FAE"/>
    <w:rsid w:val="00A0204C"/>
    <w:rsid w:val="00A0289A"/>
    <w:rsid w:val="00A031D8"/>
    <w:rsid w:val="00A04537"/>
    <w:rsid w:val="00A048A8"/>
    <w:rsid w:val="00A04F49"/>
    <w:rsid w:val="00A05BE6"/>
    <w:rsid w:val="00A05C01"/>
    <w:rsid w:val="00A06044"/>
    <w:rsid w:val="00A06EA9"/>
    <w:rsid w:val="00A0702F"/>
    <w:rsid w:val="00A072FC"/>
    <w:rsid w:val="00A073D2"/>
    <w:rsid w:val="00A07510"/>
    <w:rsid w:val="00A103D8"/>
    <w:rsid w:val="00A1150E"/>
    <w:rsid w:val="00A1186D"/>
    <w:rsid w:val="00A11B0A"/>
    <w:rsid w:val="00A1288E"/>
    <w:rsid w:val="00A13028"/>
    <w:rsid w:val="00A138EF"/>
    <w:rsid w:val="00A13E54"/>
    <w:rsid w:val="00A155AE"/>
    <w:rsid w:val="00A1561A"/>
    <w:rsid w:val="00A1589F"/>
    <w:rsid w:val="00A16B63"/>
    <w:rsid w:val="00A1744E"/>
    <w:rsid w:val="00A17965"/>
    <w:rsid w:val="00A17F63"/>
    <w:rsid w:val="00A202B2"/>
    <w:rsid w:val="00A203C4"/>
    <w:rsid w:val="00A203D3"/>
    <w:rsid w:val="00A204FE"/>
    <w:rsid w:val="00A2074D"/>
    <w:rsid w:val="00A208BA"/>
    <w:rsid w:val="00A218B3"/>
    <w:rsid w:val="00A2193B"/>
    <w:rsid w:val="00A22209"/>
    <w:rsid w:val="00A22D6A"/>
    <w:rsid w:val="00A2351A"/>
    <w:rsid w:val="00A23ECB"/>
    <w:rsid w:val="00A25033"/>
    <w:rsid w:val="00A25224"/>
    <w:rsid w:val="00A264A9"/>
    <w:rsid w:val="00A26961"/>
    <w:rsid w:val="00A269C9"/>
    <w:rsid w:val="00A26DCF"/>
    <w:rsid w:val="00A26E96"/>
    <w:rsid w:val="00A27785"/>
    <w:rsid w:val="00A30187"/>
    <w:rsid w:val="00A32847"/>
    <w:rsid w:val="00A33097"/>
    <w:rsid w:val="00A3448A"/>
    <w:rsid w:val="00A34AED"/>
    <w:rsid w:val="00A34CCC"/>
    <w:rsid w:val="00A35287"/>
    <w:rsid w:val="00A35EC2"/>
    <w:rsid w:val="00A36297"/>
    <w:rsid w:val="00A36A23"/>
    <w:rsid w:val="00A36BD6"/>
    <w:rsid w:val="00A36F6D"/>
    <w:rsid w:val="00A376A0"/>
    <w:rsid w:val="00A37A96"/>
    <w:rsid w:val="00A37AD2"/>
    <w:rsid w:val="00A37D6B"/>
    <w:rsid w:val="00A401F3"/>
    <w:rsid w:val="00A41115"/>
    <w:rsid w:val="00A41E2B"/>
    <w:rsid w:val="00A431AB"/>
    <w:rsid w:val="00A4343F"/>
    <w:rsid w:val="00A43967"/>
    <w:rsid w:val="00A43F51"/>
    <w:rsid w:val="00A44978"/>
    <w:rsid w:val="00A45B74"/>
    <w:rsid w:val="00A46D3C"/>
    <w:rsid w:val="00A473A6"/>
    <w:rsid w:val="00A477B8"/>
    <w:rsid w:val="00A47A5C"/>
    <w:rsid w:val="00A47CDB"/>
    <w:rsid w:val="00A5121B"/>
    <w:rsid w:val="00A523C5"/>
    <w:rsid w:val="00A52798"/>
    <w:rsid w:val="00A528AF"/>
    <w:rsid w:val="00A52E1D"/>
    <w:rsid w:val="00A53DEC"/>
    <w:rsid w:val="00A53E8E"/>
    <w:rsid w:val="00A543BC"/>
    <w:rsid w:val="00A5449B"/>
    <w:rsid w:val="00A55638"/>
    <w:rsid w:val="00A55922"/>
    <w:rsid w:val="00A55F9C"/>
    <w:rsid w:val="00A57BF5"/>
    <w:rsid w:val="00A57E4D"/>
    <w:rsid w:val="00A60009"/>
    <w:rsid w:val="00A61499"/>
    <w:rsid w:val="00A615E7"/>
    <w:rsid w:val="00A61D48"/>
    <w:rsid w:val="00A61D9E"/>
    <w:rsid w:val="00A62101"/>
    <w:rsid w:val="00A62A77"/>
    <w:rsid w:val="00A63483"/>
    <w:rsid w:val="00A638B5"/>
    <w:rsid w:val="00A6399E"/>
    <w:rsid w:val="00A63C71"/>
    <w:rsid w:val="00A654E1"/>
    <w:rsid w:val="00A657D7"/>
    <w:rsid w:val="00A65C39"/>
    <w:rsid w:val="00A660AC"/>
    <w:rsid w:val="00A66322"/>
    <w:rsid w:val="00A66F12"/>
    <w:rsid w:val="00A67208"/>
    <w:rsid w:val="00A672DE"/>
    <w:rsid w:val="00A67326"/>
    <w:rsid w:val="00A67E6C"/>
    <w:rsid w:val="00A70971"/>
    <w:rsid w:val="00A70992"/>
    <w:rsid w:val="00A7144B"/>
    <w:rsid w:val="00A71B99"/>
    <w:rsid w:val="00A72124"/>
    <w:rsid w:val="00A72788"/>
    <w:rsid w:val="00A733CD"/>
    <w:rsid w:val="00A73731"/>
    <w:rsid w:val="00A739D0"/>
    <w:rsid w:val="00A73D78"/>
    <w:rsid w:val="00A74AE6"/>
    <w:rsid w:val="00A74E4A"/>
    <w:rsid w:val="00A761D4"/>
    <w:rsid w:val="00A76977"/>
    <w:rsid w:val="00A76CA6"/>
    <w:rsid w:val="00A770B3"/>
    <w:rsid w:val="00A77A8E"/>
    <w:rsid w:val="00A77C64"/>
    <w:rsid w:val="00A77DC4"/>
    <w:rsid w:val="00A77DFC"/>
    <w:rsid w:val="00A77EC4"/>
    <w:rsid w:val="00A815A1"/>
    <w:rsid w:val="00A82C8A"/>
    <w:rsid w:val="00A83708"/>
    <w:rsid w:val="00A83986"/>
    <w:rsid w:val="00A83F48"/>
    <w:rsid w:val="00A8423A"/>
    <w:rsid w:val="00A842A0"/>
    <w:rsid w:val="00A84531"/>
    <w:rsid w:val="00A8454D"/>
    <w:rsid w:val="00A84DC2"/>
    <w:rsid w:val="00A8544D"/>
    <w:rsid w:val="00A85FC6"/>
    <w:rsid w:val="00A86435"/>
    <w:rsid w:val="00A91B0F"/>
    <w:rsid w:val="00A91E5D"/>
    <w:rsid w:val="00A92879"/>
    <w:rsid w:val="00A92D25"/>
    <w:rsid w:val="00A9442A"/>
    <w:rsid w:val="00A9592F"/>
    <w:rsid w:val="00A959BA"/>
    <w:rsid w:val="00A96172"/>
    <w:rsid w:val="00A97339"/>
    <w:rsid w:val="00A97FBF"/>
    <w:rsid w:val="00AA001A"/>
    <w:rsid w:val="00AA016F"/>
    <w:rsid w:val="00AA0510"/>
    <w:rsid w:val="00AA1360"/>
    <w:rsid w:val="00AA1966"/>
    <w:rsid w:val="00AA1ED6"/>
    <w:rsid w:val="00AA2E28"/>
    <w:rsid w:val="00AA437D"/>
    <w:rsid w:val="00AA4D39"/>
    <w:rsid w:val="00AA51D6"/>
    <w:rsid w:val="00AA6942"/>
    <w:rsid w:val="00AB00B6"/>
    <w:rsid w:val="00AB0BC8"/>
    <w:rsid w:val="00AB0F5A"/>
    <w:rsid w:val="00AB11CA"/>
    <w:rsid w:val="00AB14D9"/>
    <w:rsid w:val="00AB1DAA"/>
    <w:rsid w:val="00AB2356"/>
    <w:rsid w:val="00AB2DBE"/>
    <w:rsid w:val="00AB452B"/>
    <w:rsid w:val="00AB4AB8"/>
    <w:rsid w:val="00AB4C48"/>
    <w:rsid w:val="00AB4D71"/>
    <w:rsid w:val="00AB5BBC"/>
    <w:rsid w:val="00AB5CB6"/>
    <w:rsid w:val="00AB655E"/>
    <w:rsid w:val="00AB7324"/>
    <w:rsid w:val="00AB794F"/>
    <w:rsid w:val="00AC007F"/>
    <w:rsid w:val="00AC0C59"/>
    <w:rsid w:val="00AC1455"/>
    <w:rsid w:val="00AC2ECD"/>
    <w:rsid w:val="00AC3119"/>
    <w:rsid w:val="00AC3C40"/>
    <w:rsid w:val="00AC49FB"/>
    <w:rsid w:val="00AC5A10"/>
    <w:rsid w:val="00AC64D7"/>
    <w:rsid w:val="00AC65AD"/>
    <w:rsid w:val="00AC66E7"/>
    <w:rsid w:val="00AC6DD5"/>
    <w:rsid w:val="00AC7D86"/>
    <w:rsid w:val="00AD0398"/>
    <w:rsid w:val="00AD0A8C"/>
    <w:rsid w:val="00AD0AA3"/>
    <w:rsid w:val="00AD1BB2"/>
    <w:rsid w:val="00AD256D"/>
    <w:rsid w:val="00AD2679"/>
    <w:rsid w:val="00AD27BA"/>
    <w:rsid w:val="00AD2C6C"/>
    <w:rsid w:val="00AD2E79"/>
    <w:rsid w:val="00AD33F2"/>
    <w:rsid w:val="00AD38E2"/>
    <w:rsid w:val="00AD3C02"/>
    <w:rsid w:val="00AD3F94"/>
    <w:rsid w:val="00AD4215"/>
    <w:rsid w:val="00AD4411"/>
    <w:rsid w:val="00AD46E0"/>
    <w:rsid w:val="00AD4A5A"/>
    <w:rsid w:val="00AD5BD4"/>
    <w:rsid w:val="00AD5BF8"/>
    <w:rsid w:val="00AD5DD7"/>
    <w:rsid w:val="00AD616E"/>
    <w:rsid w:val="00AD73D6"/>
    <w:rsid w:val="00AD7421"/>
    <w:rsid w:val="00AD7F8A"/>
    <w:rsid w:val="00AE0591"/>
    <w:rsid w:val="00AE0EC7"/>
    <w:rsid w:val="00AE1620"/>
    <w:rsid w:val="00AE1BE4"/>
    <w:rsid w:val="00AE1D3C"/>
    <w:rsid w:val="00AE22CA"/>
    <w:rsid w:val="00AE2773"/>
    <w:rsid w:val="00AE27AC"/>
    <w:rsid w:val="00AE298B"/>
    <w:rsid w:val="00AE347C"/>
    <w:rsid w:val="00AE40E0"/>
    <w:rsid w:val="00AE4434"/>
    <w:rsid w:val="00AE46B9"/>
    <w:rsid w:val="00AE480D"/>
    <w:rsid w:val="00AE4DBA"/>
    <w:rsid w:val="00AE4F07"/>
    <w:rsid w:val="00AE6E5D"/>
    <w:rsid w:val="00AE7E8B"/>
    <w:rsid w:val="00AF097F"/>
    <w:rsid w:val="00AF09E3"/>
    <w:rsid w:val="00AF0E0B"/>
    <w:rsid w:val="00AF15B2"/>
    <w:rsid w:val="00AF16A3"/>
    <w:rsid w:val="00AF1C5D"/>
    <w:rsid w:val="00AF2255"/>
    <w:rsid w:val="00AF263B"/>
    <w:rsid w:val="00AF2F80"/>
    <w:rsid w:val="00AF331B"/>
    <w:rsid w:val="00AF3705"/>
    <w:rsid w:val="00AF3E10"/>
    <w:rsid w:val="00AF412A"/>
    <w:rsid w:val="00AF42D7"/>
    <w:rsid w:val="00AF4C0A"/>
    <w:rsid w:val="00AF4C3D"/>
    <w:rsid w:val="00AF58F2"/>
    <w:rsid w:val="00AF595D"/>
    <w:rsid w:val="00AF5E20"/>
    <w:rsid w:val="00AF6058"/>
    <w:rsid w:val="00AF65D9"/>
    <w:rsid w:val="00AF6F43"/>
    <w:rsid w:val="00AF7F74"/>
    <w:rsid w:val="00B006FE"/>
    <w:rsid w:val="00B007CB"/>
    <w:rsid w:val="00B01ABA"/>
    <w:rsid w:val="00B021CF"/>
    <w:rsid w:val="00B02294"/>
    <w:rsid w:val="00B02AA9"/>
    <w:rsid w:val="00B02B43"/>
    <w:rsid w:val="00B02FA3"/>
    <w:rsid w:val="00B02FD0"/>
    <w:rsid w:val="00B0455C"/>
    <w:rsid w:val="00B047D3"/>
    <w:rsid w:val="00B04ADF"/>
    <w:rsid w:val="00B05084"/>
    <w:rsid w:val="00B0571D"/>
    <w:rsid w:val="00B06F73"/>
    <w:rsid w:val="00B06FEF"/>
    <w:rsid w:val="00B070AB"/>
    <w:rsid w:val="00B0750B"/>
    <w:rsid w:val="00B07A07"/>
    <w:rsid w:val="00B10894"/>
    <w:rsid w:val="00B12529"/>
    <w:rsid w:val="00B12A9B"/>
    <w:rsid w:val="00B12B4F"/>
    <w:rsid w:val="00B1370B"/>
    <w:rsid w:val="00B1407B"/>
    <w:rsid w:val="00B14196"/>
    <w:rsid w:val="00B14781"/>
    <w:rsid w:val="00B14B87"/>
    <w:rsid w:val="00B151F2"/>
    <w:rsid w:val="00B157F9"/>
    <w:rsid w:val="00B15A8D"/>
    <w:rsid w:val="00B1637B"/>
    <w:rsid w:val="00B200C0"/>
    <w:rsid w:val="00B20256"/>
    <w:rsid w:val="00B20285"/>
    <w:rsid w:val="00B20D09"/>
    <w:rsid w:val="00B21539"/>
    <w:rsid w:val="00B22177"/>
    <w:rsid w:val="00B2255B"/>
    <w:rsid w:val="00B22850"/>
    <w:rsid w:val="00B22956"/>
    <w:rsid w:val="00B23C02"/>
    <w:rsid w:val="00B23E05"/>
    <w:rsid w:val="00B24382"/>
    <w:rsid w:val="00B2442F"/>
    <w:rsid w:val="00B2450E"/>
    <w:rsid w:val="00B25C1D"/>
    <w:rsid w:val="00B25E72"/>
    <w:rsid w:val="00B266DF"/>
    <w:rsid w:val="00B269EE"/>
    <w:rsid w:val="00B26E30"/>
    <w:rsid w:val="00B2763F"/>
    <w:rsid w:val="00B27AAC"/>
    <w:rsid w:val="00B30817"/>
    <w:rsid w:val="00B308A7"/>
    <w:rsid w:val="00B30929"/>
    <w:rsid w:val="00B30A17"/>
    <w:rsid w:val="00B30DEE"/>
    <w:rsid w:val="00B31710"/>
    <w:rsid w:val="00B31CA2"/>
    <w:rsid w:val="00B333CC"/>
    <w:rsid w:val="00B34939"/>
    <w:rsid w:val="00B34CA8"/>
    <w:rsid w:val="00B34DF1"/>
    <w:rsid w:val="00B35304"/>
    <w:rsid w:val="00B355FC"/>
    <w:rsid w:val="00B36D73"/>
    <w:rsid w:val="00B36D7A"/>
    <w:rsid w:val="00B372AA"/>
    <w:rsid w:val="00B3770D"/>
    <w:rsid w:val="00B37744"/>
    <w:rsid w:val="00B400B7"/>
    <w:rsid w:val="00B40445"/>
    <w:rsid w:val="00B409E0"/>
    <w:rsid w:val="00B410F6"/>
    <w:rsid w:val="00B41888"/>
    <w:rsid w:val="00B41E36"/>
    <w:rsid w:val="00B41F41"/>
    <w:rsid w:val="00B427FC"/>
    <w:rsid w:val="00B440BB"/>
    <w:rsid w:val="00B444C3"/>
    <w:rsid w:val="00B4509A"/>
    <w:rsid w:val="00B455F2"/>
    <w:rsid w:val="00B45607"/>
    <w:rsid w:val="00B45A52"/>
    <w:rsid w:val="00B45A91"/>
    <w:rsid w:val="00B45B04"/>
    <w:rsid w:val="00B45C03"/>
    <w:rsid w:val="00B46175"/>
    <w:rsid w:val="00B46729"/>
    <w:rsid w:val="00B50CD4"/>
    <w:rsid w:val="00B5180D"/>
    <w:rsid w:val="00B51AC4"/>
    <w:rsid w:val="00B52562"/>
    <w:rsid w:val="00B52689"/>
    <w:rsid w:val="00B52881"/>
    <w:rsid w:val="00B52882"/>
    <w:rsid w:val="00B529B9"/>
    <w:rsid w:val="00B52A6F"/>
    <w:rsid w:val="00B53E25"/>
    <w:rsid w:val="00B54546"/>
    <w:rsid w:val="00B548B7"/>
    <w:rsid w:val="00B54BC3"/>
    <w:rsid w:val="00B559D4"/>
    <w:rsid w:val="00B56152"/>
    <w:rsid w:val="00B56226"/>
    <w:rsid w:val="00B5622B"/>
    <w:rsid w:val="00B5687E"/>
    <w:rsid w:val="00B56C02"/>
    <w:rsid w:val="00B6120C"/>
    <w:rsid w:val="00B61601"/>
    <w:rsid w:val="00B617E0"/>
    <w:rsid w:val="00B61AB4"/>
    <w:rsid w:val="00B61EFF"/>
    <w:rsid w:val="00B6238C"/>
    <w:rsid w:val="00B6269D"/>
    <w:rsid w:val="00B63F2F"/>
    <w:rsid w:val="00B642C9"/>
    <w:rsid w:val="00B664C7"/>
    <w:rsid w:val="00B66A73"/>
    <w:rsid w:val="00B67052"/>
    <w:rsid w:val="00B67E64"/>
    <w:rsid w:val="00B714E3"/>
    <w:rsid w:val="00B71E67"/>
    <w:rsid w:val="00B72515"/>
    <w:rsid w:val="00B73031"/>
    <w:rsid w:val="00B731BF"/>
    <w:rsid w:val="00B739F6"/>
    <w:rsid w:val="00B73C79"/>
    <w:rsid w:val="00B73E2C"/>
    <w:rsid w:val="00B74AAB"/>
    <w:rsid w:val="00B75B11"/>
    <w:rsid w:val="00B7605B"/>
    <w:rsid w:val="00B76681"/>
    <w:rsid w:val="00B801C9"/>
    <w:rsid w:val="00B80385"/>
    <w:rsid w:val="00B80589"/>
    <w:rsid w:val="00B80628"/>
    <w:rsid w:val="00B80EC9"/>
    <w:rsid w:val="00B8188C"/>
    <w:rsid w:val="00B81A6C"/>
    <w:rsid w:val="00B8252B"/>
    <w:rsid w:val="00B82727"/>
    <w:rsid w:val="00B838CF"/>
    <w:rsid w:val="00B839F3"/>
    <w:rsid w:val="00B84DF3"/>
    <w:rsid w:val="00B85796"/>
    <w:rsid w:val="00B857BA"/>
    <w:rsid w:val="00B85A00"/>
    <w:rsid w:val="00B85DE5"/>
    <w:rsid w:val="00B86B13"/>
    <w:rsid w:val="00B86E06"/>
    <w:rsid w:val="00B90C44"/>
    <w:rsid w:val="00B90F18"/>
    <w:rsid w:val="00B90F73"/>
    <w:rsid w:val="00B91226"/>
    <w:rsid w:val="00B91F7B"/>
    <w:rsid w:val="00B92282"/>
    <w:rsid w:val="00B93320"/>
    <w:rsid w:val="00B93636"/>
    <w:rsid w:val="00B936E8"/>
    <w:rsid w:val="00B93B59"/>
    <w:rsid w:val="00B93D2A"/>
    <w:rsid w:val="00B9406A"/>
    <w:rsid w:val="00B941B3"/>
    <w:rsid w:val="00B94B68"/>
    <w:rsid w:val="00B95007"/>
    <w:rsid w:val="00B95350"/>
    <w:rsid w:val="00B97F3F"/>
    <w:rsid w:val="00BA079B"/>
    <w:rsid w:val="00BA1E47"/>
    <w:rsid w:val="00BA21A9"/>
    <w:rsid w:val="00BA2280"/>
    <w:rsid w:val="00BA23A5"/>
    <w:rsid w:val="00BA24FF"/>
    <w:rsid w:val="00BA26EE"/>
    <w:rsid w:val="00BA2A08"/>
    <w:rsid w:val="00BA3DBC"/>
    <w:rsid w:val="00BA4916"/>
    <w:rsid w:val="00BA56D2"/>
    <w:rsid w:val="00BA5703"/>
    <w:rsid w:val="00BA61F0"/>
    <w:rsid w:val="00BA6C5C"/>
    <w:rsid w:val="00BA76E0"/>
    <w:rsid w:val="00BA7DA8"/>
    <w:rsid w:val="00BB0233"/>
    <w:rsid w:val="00BB0642"/>
    <w:rsid w:val="00BB0660"/>
    <w:rsid w:val="00BB0FDD"/>
    <w:rsid w:val="00BB1931"/>
    <w:rsid w:val="00BB254A"/>
    <w:rsid w:val="00BB2A25"/>
    <w:rsid w:val="00BB3D8B"/>
    <w:rsid w:val="00BB474F"/>
    <w:rsid w:val="00BB51E9"/>
    <w:rsid w:val="00BB52B0"/>
    <w:rsid w:val="00BB5E18"/>
    <w:rsid w:val="00BB68AC"/>
    <w:rsid w:val="00BB7ABD"/>
    <w:rsid w:val="00BB7E9C"/>
    <w:rsid w:val="00BC0FDC"/>
    <w:rsid w:val="00BC3053"/>
    <w:rsid w:val="00BC310F"/>
    <w:rsid w:val="00BC3E20"/>
    <w:rsid w:val="00BC4C9D"/>
    <w:rsid w:val="00BC4CFE"/>
    <w:rsid w:val="00BC4D2E"/>
    <w:rsid w:val="00BC4DE3"/>
    <w:rsid w:val="00BC5803"/>
    <w:rsid w:val="00BC58EF"/>
    <w:rsid w:val="00BC5A1F"/>
    <w:rsid w:val="00BC6374"/>
    <w:rsid w:val="00BC6D89"/>
    <w:rsid w:val="00BC7784"/>
    <w:rsid w:val="00BD0F82"/>
    <w:rsid w:val="00BD1F95"/>
    <w:rsid w:val="00BD24E7"/>
    <w:rsid w:val="00BD2CFD"/>
    <w:rsid w:val="00BD2E8F"/>
    <w:rsid w:val="00BD36AE"/>
    <w:rsid w:val="00BD3A66"/>
    <w:rsid w:val="00BD3ACD"/>
    <w:rsid w:val="00BD4328"/>
    <w:rsid w:val="00BD4634"/>
    <w:rsid w:val="00BD48AC"/>
    <w:rsid w:val="00BD5F1A"/>
    <w:rsid w:val="00BD60B0"/>
    <w:rsid w:val="00BD713D"/>
    <w:rsid w:val="00BD7651"/>
    <w:rsid w:val="00BD7669"/>
    <w:rsid w:val="00BD7BD0"/>
    <w:rsid w:val="00BE00D2"/>
    <w:rsid w:val="00BE01C5"/>
    <w:rsid w:val="00BE1234"/>
    <w:rsid w:val="00BE1780"/>
    <w:rsid w:val="00BE1947"/>
    <w:rsid w:val="00BE1966"/>
    <w:rsid w:val="00BE2436"/>
    <w:rsid w:val="00BE2A41"/>
    <w:rsid w:val="00BE2FA6"/>
    <w:rsid w:val="00BE333F"/>
    <w:rsid w:val="00BE3507"/>
    <w:rsid w:val="00BE3957"/>
    <w:rsid w:val="00BE4191"/>
    <w:rsid w:val="00BE4BA4"/>
    <w:rsid w:val="00BE4EF2"/>
    <w:rsid w:val="00BE5122"/>
    <w:rsid w:val="00BE5DE4"/>
    <w:rsid w:val="00BE6604"/>
    <w:rsid w:val="00BE68D0"/>
    <w:rsid w:val="00BE6E86"/>
    <w:rsid w:val="00BE7406"/>
    <w:rsid w:val="00BE7603"/>
    <w:rsid w:val="00BF0742"/>
    <w:rsid w:val="00BF08B7"/>
    <w:rsid w:val="00BF1051"/>
    <w:rsid w:val="00BF1316"/>
    <w:rsid w:val="00BF17E5"/>
    <w:rsid w:val="00BF1BF7"/>
    <w:rsid w:val="00BF217F"/>
    <w:rsid w:val="00BF21F8"/>
    <w:rsid w:val="00BF3279"/>
    <w:rsid w:val="00BF3A3D"/>
    <w:rsid w:val="00BF3D5A"/>
    <w:rsid w:val="00BF42D1"/>
    <w:rsid w:val="00BF4334"/>
    <w:rsid w:val="00BF4E8F"/>
    <w:rsid w:val="00BF514B"/>
    <w:rsid w:val="00BF64EB"/>
    <w:rsid w:val="00BF6E60"/>
    <w:rsid w:val="00BF7266"/>
    <w:rsid w:val="00BF74C7"/>
    <w:rsid w:val="00BF750D"/>
    <w:rsid w:val="00BF7F03"/>
    <w:rsid w:val="00C009CD"/>
    <w:rsid w:val="00C01475"/>
    <w:rsid w:val="00C015F1"/>
    <w:rsid w:val="00C017C2"/>
    <w:rsid w:val="00C0180E"/>
    <w:rsid w:val="00C01CD8"/>
    <w:rsid w:val="00C01F33"/>
    <w:rsid w:val="00C026CF"/>
    <w:rsid w:val="00C02CC6"/>
    <w:rsid w:val="00C0352D"/>
    <w:rsid w:val="00C0398F"/>
    <w:rsid w:val="00C040F7"/>
    <w:rsid w:val="00C042B4"/>
    <w:rsid w:val="00C044AB"/>
    <w:rsid w:val="00C04B69"/>
    <w:rsid w:val="00C04FBF"/>
    <w:rsid w:val="00C0526B"/>
    <w:rsid w:val="00C05706"/>
    <w:rsid w:val="00C057E5"/>
    <w:rsid w:val="00C0607E"/>
    <w:rsid w:val="00C062CC"/>
    <w:rsid w:val="00C06932"/>
    <w:rsid w:val="00C07377"/>
    <w:rsid w:val="00C0743A"/>
    <w:rsid w:val="00C07DAA"/>
    <w:rsid w:val="00C10478"/>
    <w:rsid w:val="00C1190E"/>
    <w:rsid w:val="00C12107"/>
    <w:rsid w:val="00C125E2"/>
    <w:rsid w:val="00C132BD"/>
    <w:rsid w:val="00C13643"/>
    <w:rsid w:val="00C14D4B"/>
    <w:rsid w:val="00C154BB"/>
    <w:rsid w:val="00C15504"/>
    <w:rsid w:val="00C15ADB"/>
    <w:rsid w:val="00C160B2"/>
    <w:rsid w:val="00C165DF"/>
    <w:rsid w:val="00C17993"/>
    <w:rsid w:val="00C2132E"/>
    <w:rsid w:val="00C218D6"/>
    <w:rsid w:val="00C21EFE"/>
    <w:rsid w:val="00C23264"/>
    <w:rsid w:val="00C23867"/>
    <w:rsid w:val="00C2461F"/>
    <w:rsid w:val="00C24B09"/>
    <w:rsid w:val="00C24B9F"/>
    <w:rsid w:val="00C24BDA"/>
    <w:rsid w:val="00C25408"/>
    <w:rsid w:val="00C25554"/>
    <w:rsid w:val="00C25751"/>
    <w:rsid w:val="00C2636D"/>
    <w:rsid w:val="00C2645D"/>
    <w:rsid w:val="00C26A78"/>
    <w:rsid w:val="00C27242"/>
    <w:rsid w:val="00C27259"/>
    <w:rsid w:val="00C279B5"/>
    <w:rsid w:val="00C27C45"/>
    <w:rsid w:val="00C27D6B"/>
    <w:rsid w:val="00C301B0"/>
    <w:rsid w:val="00C31578"/>
    <w:rsid w:val="00C3222A"/>
    <w:rsid w:val="00C33F82"/>
    <w:rsid w:val="00C340F5"/>
    <w:rsid w:val="00C3497D"/>
    <w:rsid w:val="00C34B13"/>
    <w:rsid w:val="00C35DB8"/>
    <w:rsid w:val="00C36FAD"/>
    <w:rsid w:val="00C3719D"/>
    <w:rsid w:val="00C37CB2"/>
    <w:rsid w:val="00C37F97"/>
    <w:rsid w:val="00C40800"/>
    <w:rsid w:val="00C41FDC"/>
    <w:rsid w:val="00C42465"/>
    <w:rsid w:val="00C4293F"/>
    <w:rsid w:val="00C43188"/>
    <w:rsid w:val="00C43813"/>
    <w:rsid w:val="00C445BE"/>
    <w:rsid w:val="00C44D28"/>
    <w:rsid w:val="00C450A5"/>
    <w:rsid w:val="00C4666C"/>
    <w:rsid w:val="00C46E6C"/>
    <w:rsid w:val="00C473A5"/>
    <w:rsid w:val="00C501FE"/>
    <w:rsid w:val="00C50F06"/>
    <w:rsid w:val="00C50F4E"/>
    <w:rsid w:val="00C5128D"/>
    <w:rsid w:val="00C51EFB"/>
    <w:rsid w:val="00C52E05"/>
    <w:rsid w:val="00C5312E"/>
    <w:rsid w:val="00C533B2"/>
    <w:rsid w:val="00C542A0"/>
    <w:rsid w:val="00C54710"/>
    <w:rsid w:val="00C54995"/>
    <w:rsid w:val="00C54C4D"/>
    <w:rsid w:val="00C54D41"/>
    <w:rsid w:val="00C54DC8"/>
    <w:rsid w:val="00C5541A"/>
    <w:rsid w:val="00C55CF0"/>
    <w:rsid w:val="00C56080"/>
    <w:rsid w:val="00C5671F"/>
    <w:rsid w:val="00C56BB3"/>
    <w:rsid w:val="00C56EF3"/>
    <w:rsid w:val="00C574B9"/>
    <w:rsid w:val="00C57506"/>
    <w:rsid w:val="00C60783"/>
    <w:rsid w:val="00C6101C"/>
    <w:rsid w:val="00C61221"/>
    <w:rsid w:val="00C61371"/>
    <w:rsid w:val="00C619DA"/>
    <w:rsid w:val="00C623C5"/>
    <w:rsid w:val="00C627DA"/>
    <w:rsid w:val="00C62B8D"/>
    <w:rsid w:val="00C63931"/>
    <w:rsid w:val="00C63E69"/>
    <w:rsid w:val="00C64310"/>
    <w:rsid w:val="00C64672"/>
    <w:rsid w:val="00C65F1E"/>
    <w:rsid w:val="00C66D7F"/>
    <w:rsid w:val="00C670B1"/>
    <w:rsid w:val="00C700AF"/>
    <w:rsid w:val="00C70697"/>
    <w:rsid w:val="00C72093"/>
    <w:rsid w:val="00C7281C"/>
    <w:rsid w:val="00C72EF4"/>
    <w:rsid w:val="00C744FE"/>
    <w:rsid w:val="00C746AB"/>
    <w:rsid w:val="00C74911"/>
    <w:rsid w:val="00C74A7D"/>
    <w:rsid w:val="00C75A5C"/>
    <w:rsid w:val="00C75D2F"/>
    <w:rsid w:val="00C75E10"/>
    <w:rsid w:val="00C76395"/>
    <w:rsid w:val="00C767BE"/>
    <w:rsid w:val="00C76A57"/>
    <w:rsid w:val="00C76E3C"/>
    <w:rsid w:val="00C80A8C"/>
    <w:rsid w:val="00C80BD6"/>
    <w:rsid w:val="00C81137"/>
    <w:rsid w:val="00C81568"/>
    <w:rsid w:val="00C81956"/>
    <w:rsid w:val="00C81C07"/>
    <w:rsid w:val="00C81C23"/>
    <w:rsid w:val="00C8244C"/>
    <w:rsid w:val="00C834D7"/>
    <w:rsid w:val="00C83793"/>
    <w:rsid w:val="00C838B5"/>
    <w:rsid w:val="00C83DAE"/>
    <w:rsid w:val="00C83DD7"/>
    <w:rsid w:val="00C84011"/>
    <w:rsid w:val="00C86282"/>
    <w:rsid w:val="00C862F8"/>
    <w:rsid w:val="00C86553"/>
    <w:rsid w:val="00C86E47"/>
    <w:rsid w:val="00C9027A"/>
    <w:rsid w:val="00C9058C"/>
    <w:rsid w:val="00C9068E"/>
    <w:rsid w:val="00C908FC"/>
    <w:rsid w:val="00C909AB"/>
    <w:rsid w:val="00C90E11"/>
    <w:rsid w:val="00C90E26"/>
    <w:rsid w:val="00C91561"/>
    <w:rsid w:val="00C91FCF"/>
    <w:rsid w:val="00C9308B"/>
    <w:rsid w:val="00C93814"/>
    <w:rsid w:val="00C93C4B"/>
    <w:rsid w:val="00C93D68"/>
    <w:rsid w:val="00C941AC"/>
    <w:rsid w:val="00C944AB"/>
    <w:rsid w:val="00C947F1"/>
    <w:rsid w:val="00C94C13"/>
    <w:rsid w:val="00C94CB0"/>
    <w:rsid w:val="00C94ED0"/>
    <w:rsid w:val="00C9538C"/>
    <w:rsid w:val="00C95B40"/>
    <w:rsid w:val="00C95DAB"/>
    <w:rsid w:val="00C96127"/>
    <w:rsid w:val="00C96CCE"/>
    <w:rsid w:val="00C97129"/>
    <w:rsid w:val="00C97B29"/>
    <w:rsid w:val="00CA0100"/>
    <w:rsid w:val="00CA1467"/>
    <w:rsid w:val="00CA1A87"/>
    <w:rsid w:val="00CA1ED8"/>
    <w:rsid w:val="00CA25BA"/>
    <w:rsid w:val="00CA34E2"/>
    <w:rsid w:val="00CA39A2"/>
    <w:rsid w:val="00CA3DE9"/>
    <w:rsid w:val="00CA3FFA"/>
    <w:rsid w:val="00CA43F2"/>
    <w:rsid w:val="00CA4708"/>
    <w:rsid w:val="00CA4944"/>
    <w:rsid w:val="00CA495D"/>
    <w:rsid w:val="00CA5626"/>
    <w:rsid w:val="00CA5871"/>
    <w:rsid w:val="00CA5C23"/>
    <w:rsid w:val="00CA63BF"/>
    <w:rsid w:val="00CA694C"/>
    <w:rsid w:val="00CA6BCF"/>
    <w:rsid w:val="00CA6EA4"/>
    <w:rsid w:val="00CA70A3"/>
    <w:rsid w:val="00CB0A1D"/>
    <w:rsid w:val="00CB1808"/>
    <w:rsid w:val="00CB18CE"/>
    <w:rsid w:val="00CB1906"/>
    <w:rsid w:val="00CB1995"/>
    <w:rsid w:val="00CB1F63"/>
    <w:rsid w:val="00CB271E"/>
    <w:rsid w:val="00CB2D0F"/>
    <w:rsid w:val="00CB322D"/>
    <w:rsid w:val="00CB3A0C"/>
    <w:rsid w:val="00CB3B8D"/>
    <w:rsid w:val="00CB4835"/>
    <w:rsid w:val="00CB4A0A"/>
    <w:rsid w:val="00CB4D1D"/>
    <w:rsid w:val="00CB53CE"/>
    <w:rsid w:val="00CB5A82"/>
    <w:rsid w:val="00CB7170"/>
    <w:rsid w:val="00CC040E"/>
    <w:rsid w:val="00CC0A43"/>
    <w:rsid w:val="00CC0ACB"/>
    <w:rsid w:val="00CC0E1F"/>
    <w:rsid w:val="00CC111F"/>
    <w:rsid w:val="00CC1625"/>
    <w:rsid w:val="00CC1B09"/>
    <w:rsid w:val="00CC1E05"/>
    <w:rsid w:val="00CC1E59"/>
    <w:rsid w:val="00CC2011"/>
    <w:rsid w:val="00CC2246"/>
    <w:rsid w:val="00CC26FA"/>
    <w:rsid w:val="00CC2A02"/>
    <w:rsid w:val="00CC333D"/>
    <w:rsid w:val="00CC3602"/>
    <w:rsid w:val="00CC3742"/>
    <w:rsid w:val="00CC3BD1"/>
    <w:rsid w:val="00CC3EA0"/>
    <w:rsid w:val="00CC44AA"/>
    <w:rsid w:val="00CC5481"/>
    <w:rsid w:val="00CC556C"/>
    <w:rsid w:val="00CC6AB6"/>
    <w:rsid w:val="00CC6EBD"/>
    <w:rsid w:val="00CC7A31"/>
    <w:rsid w:val="00CC7B45"/>
    <w:rsid w:val="00CC7DDB"/>
    <w:rsid w:val="00CD0945"/>
    <w:rsid w:val="00CD0BC5"/>
    <w:rsid w:val="00CD0BE9"/>
    <w:rsid w:val="00CD0E3C"/>
    <w:rsid w:val="00CD0ECD"/>
    <w:rsid w:val="00CD1188"/>
    <w:rsid w:val="00CD1D7F"/>
    <w:rsid w:val="00CD2462"/>
    <w:rsid w:val="00CD2ED1"/>
    <w:rsid w:val="00CD31EE"/>
    <w:rsid w:val="00CD337B"/>
    <w:rsid w:val="00CD439B"/>
    <w:rsid w:val="00CD4933"/>
    <w:rsid w:val="00CD4FD0"/>
    <w:rsid w:val="00CD545D"/>
    <w:rsid w:val="00CD5FF9"/>
    <w:rsid w:val="00CD6EB7"/>
    <w:rsid w:val="00CD7842"/>
    <w:rsid w:val="00CE0424"/>
    <w:rsid w:val="00CE15B4"/>
    <w:rsid w:val="00CE1862"/>
    <w:rsid w:val="00CE1B28"/>
    <w:rsid w:val="00CE2B99"/>
    <w:rsid w:val="00CE3185"/>
    <w:rsid w:val="00CE3D37"/>
    <w:rsid w:val="00CE4055"/>
    <w:rsid w:val="00CE4F86"/>
    <w:rsid w:val="00CE5BAE"/>
    <w:rsid w:val="00CE66D2"/>
    <w:rsid w:val="00CE7561"/>
    <w:rsid w:val="00CE796C"/>
    <w:rsid w:val="00CF0929"/>
    <w:rsid w:val="00CF1354"/>
    <w:rsid w:val="00CF14D2"/>
    <w:rsid w:val="00CF14EA"/>
    <w:rsid w:val="00CF1C23"/>
    <w:rsid w:val="00CF32EA"/>
    <w:rsid w:val="00CF38AB"/>
    <w:rsid w:val="00CF3A31"/>
    <w:rsid w:val="00CF3B1F"/>
    <w:rsid w:val="00CF3BF6"/>
    <w:rsid w:val="00CF4064"/>
    <w:rsid w:val="00CF582A"/>
    <w:rsid w:val="00CF621F"/>
    <w:rsid w:val="00CF625B"/>
    <w:rsid w:val="00CF687E"/>
    <w:rsid w:val="00CF6A5C"/>
    <w:rsid w:val="00CF7B8F"/>
    <w:rsid w:val="00CF7E97"/>
    <w:rsid w:val="00D00463"/>
    <w:rsid w:val="00D009F4"/>
    <w:rsid w:val="00D01882"/>
    <w:rsid w:val="00D0222D"/>
    <w:rsid w:val="00D023AC"/>
    <w:rsid w:val="00D0349B"/>
    <w:rsid w:val="00D036B0"/>
    <w:rsid w:val="00D03E72"/>
    <w:rsid w:val="00D044EF"/>
    <w:rsid w:val="00D04779"/>
    <w:rsid w:val="00D0528E"/>
    <w:rsid w:val="00D05502"/>
    <w:rsid w:val="00D059D3"/>
    <w:rsid w:val="00D05DDC"/>
    <w:rsid w:val="00D0656E"/>
    <w:rsid w:val="00D10249"/>
    <w:rsid w:val="00D1155F"/>
    <w:rsid w:val="00D115C3"/>
    <w:rsid w:val="00D11897"/>
    <w:rsid w:val="00D12743"/>
    <w:rsid w:val="00D13135"/>
    <w:rsid w:val="00D13E4E"/>
    <w:rsid w:val="00D143D2"/>
    <w:rsid w:val="00D149D9"/>
    <w:rsid w:val="00D1568F"/>
    <w:rsid w:val="00D16C1E"/>
    <w:rsid w:val="00D171B8"/>
    <w:rsid w:val="00D171EC"/>
    <w:rsid w:val="00D177FF"/>
    <w:rsid w:val="00D20375"/>
    <w:rsid w:val="00D21558"/>
    <w:rsid w:val="00D21B7C"/>
    <w:rsid w:val="00D22196"/>
    <w:rsid w:val="00D224DD"/>
    <w:rsid w:val="00D2285D"/>
    <w:rsid w:val="00D22BAF"/>
    <w:rsid w:val="00D22F2A"/>
    <w:rsid w:val="00D239A7"/>
    <w:rsid w:val="00D23F47"/>
    <w:rsid w:val="00D24887"/>
    <w:rsid w:val="00D2542B"/>
    <w:rsid w:val="00D259FF"/>
    <w:rsid w:val="00D25CDE"/>
    <w:rsid w:val="00D26777"/>
    <w:rsid w:val="00D26888"/>
    <w:rsid w:val="00D26BD2"/>
    <w:rsid w:val="00D26F83"/>
    <w:rsid w:val="00D2785A"/>
    <w:rsid w:val="00D3125B"/>
    <w:rsid w:val="00D32F11"/>
    <w:rsid w:val="00D33522"/>
    <w:rsid w:val="00D3364D"/>
    <w:rsid w:val="00D33D20"/>
    <w:rsid w:val="00D35215"/>
    <w:rsid w:val="00D35518"/>
    <w:rsid w:val="00D35852"/>
    <w:rsid w:val="00D35E60"/>
    <w:rsid w:val="00D36E71"/>
    <w:rsid w:val="00D376CE"/>
    <w:rsid w:val="00D37C25"/>
    <w:rsid w:val="00D37D87"/>
    <w:rsid w:val="00D40B33"/>
    <w:rsid w:val="00D42372"/>
    <w:rsid w:val="00D42B82"/>
    <w:rsid w:val="00D4318F"/>
    <w:rsid w:val="00D438BF"/>
    <w:rsid w:val="00D439D3"/>
    <w:rsid w:val="00D43D5A"/>
    <w:rsid w:val="00D440F8"/>
    <w:rsid w:val="00D44BF6"/>
    <w:rsid w:val="00D44F9B"/>
    <w:rsid w:val="00D458DE"/>
    <w:rsid w:val="00D45D88"/>
    <w:rsid w:val="00D45F46"/>
    <w:rsid w:val="00D46BE9"/>
    <w:rsid w:val="00D46DD7"/>
    <w:rsid w:val="00D474F7"/>
    <w:rsid w:val="00D47A1C"/>
    <w:rsid w:val="00D47E64"/>
    <w:rsid w:val="00D5112C"/>
    <w:rsid w:val="00D51967"/>
    <w:rsid w:val="00D53DF3"/>
    <w:rsid w:val="00D546FF"/>
    <w:rsid w:val="00D550EA"/>
    <w:rsid w:val="00D55144"/>
    <w:rsid w:val="00D5572C"/>
    <w:rsid w:val="00D55AD5"/>
    <w:rsid w:val="00D5666C"/>
    <w:rsid w:val="00D5737D"/>
    <w:rsid w:val="00D576CA"/>
    <w:rsid w:val="00D60584"/>
    <w:rsid w:val="00D607BF"/>
    <w:rsid w:val="00D6145B"/>
    <w:rsid w:val="00D6169D"/>
    <w:rsid w:val="00D61AF5"/>
    <w:rsid w:val="00D61BEC"/>
    <w:rsid w:val="00D61CEB"/>
    <w:rsid w:val="00D61E01"/>
    <w:rsid w:val="00D624E8"/>
    <w:rsid w:val="00D6306F"/>
    <w:rsid w:val="00D652B5"/>
    <w:rsid w:val="00D65314"/>
    <w:rsid w:val="00D65CD4"/>
    <w:rsid w:val="00D66155"/>
    <w:rsid w:val="00D661FF"/>
    <w:rsid w:val="00D66DB3"/>
    <w:rsid w:val="00D67D20"/>
    <w:rsid w:val="00D704A5"/>
    <w:rsid w:val="00D708B0"/>
    <w:rsid w:val="00D728EE"/>
    <w:rsid w:val="00D73156"/>
    <w:rsid w:val="00D73238"/>
    <w:rsid w:val="00D7408B"/>
    <w:rsid w:val="00D7531F"/>
    <w:rsid w:val="00D753CF"/>
    <w:rsid w:val="00D76009"/>
    <w:rsid w:val="00D7696D"/>
    <w:rsid w:val="00D76D3B"/>
    <w:rsid w:val="00D77640"/>
    <w:rsid w:val="00D77B1D"/>
    <w:rsid w:val="00D77CB1"/>
    <w:rsid w:val="00D77EC1"/>
    <w:rsid w:val="00D77ED0"/>
    <w:rsid w:val="00D8021F"/>
    <w:rsid w:val="00D80383"/>
    <w:rsid w:val="00D81570"/>
    <w:rsid w:val="00D81DBA"/>
    <w:rsid w:val="00D8208A"/>
    <w:rsid w:val="00D823C6"/>
    <w:rsid w:val="00D82A9C"/>
    <w:rsid w:val="00D82F75"/>
    <w:rsid w:val="00D8327F"/>
    <w:rsid w:val="00D83DB9"/>
    <w:rsid w:val="00D84C54"/>
    <w:rsid w:val="00D854BE"/>
    <w:rsid w:val="00D859DE"/>
    <w:rsid w:val="00D86BB2"/>
    <w:rsid w:val="00D86CA3"/>
    <w:rsid w:val="00D86CDB"/>
    <w:rsid w:val="00D86F3E"/>
    <w:rsid w:val="00D87197"/>
    <w:rsid w:val="00D871CE"/>
    <w:rsid w:val="00D872BE"/>
    <w:rsid w:val="00D87952"/>
    <w:rsid w:val="00D9056A"/>
    <w:rsid w:val="00D9196D"/>
    <w:rsid w:val="00D91AE1"/>
    <w:rsid w:val="00D91B33"/>
    <w:rsid w:val="00D92982"/>
    <w:rsid w:val="00D92B6C"/>
    <w:rsid w:val="00D932FD"/>
    <w:rsid w:val="00D938CD"/>
    <w:rsid w:val="00D93A12"/>
    <w:rsid w:val="00D93B17"/>
    <w:rsid w:val="00D94C8C"/>
    <w:rsid w:val="00D95471"/>
    <w:rsid w:val="00D95CE9"/>
    <w:rsid w:val="00D967DE"/>
    <w:rsid w:val="00D96C2C"/>
    <w:rsid w:val="00D97336"/>
    <w:rsid w:val="00D97414"/>
    <w:rsid w:val="00DA0BEF"/>
    <w:rsid w:val="00DA0BFD"/>
    <w:rsid w:val="00DA16B7"/>
    <w:rsid w:val="00DA17B8"/>
    <w:rsid w:val="00DA1D8F"/>
    <w:rsid w:val="00DA2601"/>
    <w:rsid w:val="00DA305E"/>
    <w:rsid w:val="00DA35A4"/>
    <w:rsid w:val="00DA4161"/>
    <w:rsid w:val="00DA4B6A"/>
    <w:rsid w:val="00DA51FD"/>
    <w:rsid w:val="00DA5326"/>
    <w:rsid w:val="00DA5417"/>
    <w:rsid w:val="00DA56E8"/>
    <w:rsid w:val="00DA5766"/>
    <w:rsid w:val="00DA7E97"/>
    <w:rsid w:val="00DB0A9F"/>
    <w:rsid w:val="00DB12F4"/>
    <w:rsid w:val="00DB2AB4"/>
    <w:rsid w:val="00DB2E98"/>
    <w:rsid w:val="00DB377D"/>
    <w:rsid w:val="00DB40D4"/>
    <w:rsid w:val="00DB4749"/>
    <w:rsid w:val="00DB4DB1"/>
    <w:rsid w:val="00DB66A4"/>
    <w:rsid w:val="00DB747C"/>
    <w:rsid w:val="00DB758C"/>
    <w:rsid w:val="00DB7BA5"/>
    <w:rsid w:val="00DC1B39"/>
    <w:rsid w:val="00DC2D36"/>
    <w:rsid w:val="00DC3B00"/>
    <w:rsid w:val="00DC4557"/>
    <w:rsid w:val="00DC53EF"/>
    <w:rsid w:val="00DC5514"/>
    <w:rsid w:val="00DC5AF5"/>
    <w:rsid w:val="00DC62CB"/>
    <w:rsid w:val="00DC69C2"/>
    <w:rsid w:val="00DC6D77"/>
    <w:rsid w:val="00DC7BAC"/>
    <w:rsid w:val="00DD1251"/>
    <w:rsid w:val="00DD139D"/>
    <w:rsid w:val="00DD1BDC"/>
    <w:rsid w:val="00DD261D"/>
    <w:rsid w:val="00DD300C"/>
    <w:rsid w:val="00DD3CB5"/>
    <w:rsid w:val="00DD3D65"/>
    <w:rsid w:val="00DD4322"/>
    <w:rsid w:val="00DD53D0"/>
    <w:rsid w:val="00DD540A"/>
    <w:rsid w:val="00DD5BCA"/>
    <w:rsid w:val="00DD5BE2"/>
    <w:rsid w:val="00DD5CE4"/>
    <w:rsid w:val="00DD6040"/>
    <w:rsid w:val="00DD6A3A"/>
    <w:rsid w:val="00DD766C"/>
    <w:rsid w:val="00DD7A5B"/>
    <w:rsid w:val="00DE1D75"/>
    <w:rsid w:val="00DE2B97"/>
    <w:rsid w:val="00DE33FE"/>
    <w:rsid w:val="00DE4E32"/>
    <w:rsid w:val="00DE5608"/>
    <w:rsid w:val="00DE58D0"/>
    <w:rsid w:val="00DE654F"/>
    <w:rsid w:val="00DE6BF2"/>
    <w:rsid w:val="00DE6D66"/>
    <w:rsid w:val="00DE7078"/>
    <w:rsid w:val="00DE7BF3"/>
    <w:rsid w:val="00DF02F8"/>
    <w:rsid w:val="00DF0355"/>
    <w:rsid w:val="00DF071C"/>
    <w:rsid w:val="00DF0B4B"/>
    <w:rsid w:val="00DF0B6E"/>
    <w:rsid w:val="00DF0BBE"/>
    <w:rsid w:val="00DF15E0"/>
    <w:rsid w:val="00DF1BB4"/>
    <w:rsid w:val="00DF2084"/>
    <w:rsid w:val="00DF2303"/>
    <w:rsid w:val="00DF29A5"/>
    <w:rsid w:val="00DF29A9"/>
    <w:rsid w:val="00DF2F68"/>
    <w:rsid w:val="00DF37A0"/>
    <w:rsid w:val="00DF380A"/>
    <w:rsid w:val="00DF4ABD"/>
    <w:rsid w:val="00DF4FFA"/>
    <w:rsid w:val="00DF579F"/>
    <w:rsid w:val="00DF69C4"/>
    <w:rsid w:val="00DF6BD9"/>
    <w:rsid w:val="00DF7C0F"/>
    <w:rsid w:val="00E0001F"/>
    <w:rsid w:val="00E00063"/>
    <w:rsid w:val="00E008CB"/>
    <w:rsid w:val="00E00BD3"/>
    <w:rsid w:val="00E00CC7"/>
    <w:rsid w:val="00E00CCA"/>
    <w:rsid w:val="00E00CF2"/>
    <w:rsid w:val="00E015A1"/>
    <w:rsid w:val="00E018EE"/>
    <w:rsid w:val="00E02E18"/>
    <w:rsid w:val="00E03EEE"/>
    <w:rsid w:val="00E03F6D"/>
    <w:rsid w:val="00E04686"/>
    <w:rsid w:val="00E052FA"/>
    <w:rsid w:val="00E052FD"/>
    <w:rsid w:val="00E065A6"/>
    <w:rsid w:val="00E06FD7"/>
    <w:rsid w:val="00E07452"/>
    <w:rsid w:val="00E07524"/>
    <w:rsid w:val="00E07783"/>
    <w:rsid w:val="00E07862"/>
    <w:rsid w:val="00E07876"/>
    <w:rsid w:val="00E07A18"/>
    <w:rsid w:val="00E10217"/>
    <w:rsid w:val="00E110E7"/>
    <w:rsid w:val="00E11582"/>
    <w:rsid w:val="00E1161C"/>
    <w:rsid w:val="00E11931"/>
    <w:rsid w:val="00E11A9C"/>
    <w:rsid w:val="00E11B20"/>
    <w:rsid w:val="00E11C0C"/>
    <w:rsid w:val="00E11EB2"/>
    <w:rsid w:val="00E12E41"/>
    <w:rsid w:val="00E13554"/>
    <w:rsid w:val="00E14DBD"/>
    <w:rsid w:val="00E15307"/>
    <w:rsid w:val="00E159C7"/>
    <w:rsid w:val="00E168DF"/>
    <w:rsid w:val="00E177DB"/>
    <w:rsid w:val="00E17FA2"/>
    <w:rsid w:val="00E2093E"/>
    <w:rsid w:val="00E20B32"/>
    <w:rsid w:val="00E215AB"/>
    <w:rsid w:val="00E21A5E"/>
    <w:rsid w:val="00E21F3C"/>
    <w:rsid w:val="00E22330"/>
    <w:rsid w:val="00E236ED"/>
    <w:rsid w:val="00E2381B"/>
    <w:rsid w:val="00E2562B"/>
    <w:rsid w:val="00E25FF6"/>
    <w:rsid w:val="00E2690D"/>
    <w:rsid w:val="00E269E4"/>
    <w:rsid w:val="00E26D4A"/>
    <w:rsid w:val="00E27632"/>
    <w:rsid w:val="00E27685"/>
    <w:rsid w:val="00E30717"/>
    <w:rsid w:val="00E30B35"/>
    <w:rsid w:val="00E30B5A"/>
    <w:rsid w:val="00E30FA2"/>
    <w:rsid w:val="00E3123D"/>
    <w:rsid w:val="00E31461"/>
    <w:rsid w:val="00E31D43"/>
    <w:rsid w:val="00E32608"/>
    <w:rsid w:val="00E3278D"/>
    <w:rsid w:val="00E33D46"/>
    <w:rsid w:val="00E34188"/>
    <w:rsid w:val="00E34210"/>
    <w:rsid w:val="00E348E5"/>
    <w:rsid w:val="00E34B6E"/>
    <w:rsid w:val="00E34C69"/>
    <w:rsid w:val="00E35559"/>
    <w:rsid w:val="00E36C33"/>
    <w:rsid w:val="00E37149"/>
    <w:rsid w:val="00E3723A"/>
    <w:rsid w:val="00E37860"/>
    <w:rsid w:val="00E37AEC"/>
    <w:rsid w:val="00E37CD7"/>
    <w:rsid w:val="00E40496"/>
    <w:rsid w:val="00E40B4A"/>
    <w:rsid w:val="00E40D21"/>
    <w:rsid w:val="00E418B2"/>
    <w:rsid w:val="00E420BE"/>
    <w:rsid w:val="00E4260D"/>
    <w:rsid w:val="00E43263"/>
    <w:rsid w:val="00E446F1"/>
    <w:rsid w:val="00E44870"/>
    <w:rsid w:val="00E46886"/>
    <w:rsid w:val="00E46B43"/>
    <w:rsid w:val="00E4712D"/>
    <w:rsid w:val="00E473A5"/>
    <w:rsid w:val="00E479C7"/>
    <w:rsid w:val="00E47AEF"/>
    <w:rsid w:val="00E47EDE"/>
    <w:rsid w:val="00E505E9"/>
    <w:rsid w:val="00E50899"/>
    <w:rsid w:val="00E50A7F"/>
    <w:rsid w:val="00E51361"/>
    <w:rsid w:val="00E51C1E"/>
    <w:rsid w:val="00E522BE"/>
    <w:rsid w:val="00E526C4"/>
    <w:rsid w:val="00E534F4"/>
    <w:rsid w:val="00E53B4B"/>
    <w:rsid w:val="00E53B75"/>
    <w:rsid w:val="00E53CDB"/>
    <w:rsid w:val="00E53F51"/>
    <w:rsid w:val="00E54D7E"/>
    <w:rsid w:val="00E54E3B"/>
    <w:rsid w:val="00E56478"/>
    <w:rsid w:val="00E56899"/>
    <w:rsid w:val="00E568E1"/>
    <w:rsid w:val="00E569C7"/>
    <w:rsid w:val="00E56A9A"/>
    <w:rsid w:val="00E56D10"/>
    <w:rsid w:val="00E57377"/>
    <w:rsid w:val="00E57565"/>
    <w:rsid w:val="00E579A3"/>
    <w:rsid w:val="00E60141"/>
    <w:rsid w:val="00E60321"/>
    <w:rsid w:val="00E60A4E"/>
    <w:rsid w:val="00E615F1"/>
    <w:rsid w:val="00E61F3B"/>
    <w:rsid w:val="00E62388"/>
    <w:rsid w:val="00E62DCF"/>
    <w:rsid w:val="00E63838"/>
    <w:rsid w:val="00E63976"/>
    <w:rsid w:val="00E64434"/>
    <w:rsid w:val="00E64441"/>
    <w:rsid w:val="00E6450A"/>
    <w:rsid w:val="00E64935"/>
    <w:rsid w:val="00E64BDA"/>
    <w:rsid w:val="00E64C3D"/>
    <w:rsid w:val="00E65DE6"/>
    <w:rsid w:val="00E65F0B"/>
    <w:rsid w:val="00E65F50"/>
    <w:rsid w:val="00E66076"/>
    <w:rsid w:val="00E660DB"/>
    <w:rsid w:val="00E6694C"/>
    <w:rsid w:val="00E675CF"/>
    <w:rsid w:val="00E67A14"/>
    <w:rsid w:val="00E67C51"/>
    <w:rsid w:val="00E7065D"/>
    <w:rsid w:val="00E71447"/>
    <w:rsid w:val="00E724E5"/>
    <w:rsid w:val="00E72982"/>
    <w:rsid w:val="00E72E82"/>
    <w:rsid w:val="00E72ECA"/>
    <w:rsid w:val="00E72EFC"/>
    <w:rsid w:val="00E73019"/>
    <w:rsid w:val="00E75523"/>
    <w:rsid w:val="00E758EC"/>
    <w:rsid w:val="00E76978"/>
    <w:rsid w:val="00E803DD"/>
    <w:rsid w:val="00E8043E"/>
    <w:rsid w:val="00E8234C"/>
    <w:rsid w:val="00E8274F"/>
    <w:rsid w:val="00E827E0"/>
    <w:rsid w:val="00E82863"/>
    <w:rsid w:val="00E82EC6"/>
    <w:rsid w:val="00E82FEF"/>
    <w:rsid w:val="00E8371B"/>
    <w:rsid w:val="00E83813"/>
    <w:rsid w:val="00E838B0"/>
    <w:rsid w:val="00E83AA9"/>
    <w:rsid w:val="00E84043"/>
    <w:rsid w:val="00E84572"/>
    <w:rsid w:val="00E8506C"/>
    <w:rsid w:val="00E85681"/>
    <w:rsid w:val="00E85928"/>
    <w:rsid w:val="00E859D9"/>
    <w:rsid w:val="00E85A44"/>
    <w:rsid w:val="00E85AE5"/>
    <w:rsid w:val="00E867FF"/>
    <w:rsid w:val="00E869CD"/>
    <w:rsid w:val="00E870D5"/>
    <w:rsid w:val="00E875E6"/>
    <w:rsid w:val="00E87822"/>
    <w:rsid w:val="00E87FA1"/>
    <w:rsid w:val="00E90395"/>
    <w:rsid w:val="00E90E49"/>
    <w:rsid w:val="00E911C6"/>
    <w:rsid w:val="00E917F9"/>
    <w:rsid w:val="00E91866"/>
    <w:rsid w:val="00E923A5"/>
    <w:rsid w:val="00E9291C"/>
    <w:rsid w:val="00E93596"/>
    <w:rsid w:val="00E938CC"/>
    <w:rsid w:val="00E93FFE"/>
    <w:rsid w:val="00E946D7"/>
    <w:rsid w:val="00E947B0"/>
    <w:rsid w:val="00E94F8A"/>
    <w:rsid w:val="00E9522A"/>
    <w:rsid w:val="00E961DE"/>
    <w:rsid w:val="00E96DFD"/>
    <w:rsid w:val="00E97804"/>
    <w:rsid w:val="00EA058D"/>
    <w:rsid w:val="00EA095E"/>
    <w:rsid w:val="00EA0982"/>
    <w:rsid w:val="00EA0BA0"/>
    <w:rsid w:val="00EA1885"/>
    <w:rsid w:val="00EA1E42"/>
    <w:rsid w:val="00EA29BC"/>
    <w:rsid w:val="00EA309B"/>
    <w:rsid w:val="00EA3B67"/>
    <w:rsid w:val="00EA3DAA"/>
    <w:rsid w:val="00EA4F7C"/>
    <w:rsid w:val="00EA571C"/>
    <w:rsid w:val="00EA57C9"/>
    <w:rsid w:val="00EA5A48"/>
    <w:rsid w:val="00EA5D32"/>
    <w:rsid w:val="00EA617D"/>
    <w:rsid w:val="00EA7A41"/>
    <w:rsid w:val="00EB01DF"/>
    <w:rsid w:val="00EB077B"/>
    <w:rsid w:val="00EB0C4D"/>
    <w:rsid w:val="00EB1120"/>
    <w:rsid w:val="00EB11D7"/>
    <w:rsid w:val="00EB40EB"/>
    <w:rsid w:val="00EB4C6E"/>
    <w:rsid w:val="00EB4EA2"/>
    <w:rsid w:val="00EB56C3"/>
    <w:rsid w:val="00EC083D"/>
    <w:rsid w:val="00EC0D64"/>
    <w:rsid w:val="00EC1045"/>
    <w:rsid w:val="00EC16B4"/>
    <w:rsid w:val="00EC19C9"/>
    <w:rsid w:val="00EC2066"/>
    <w:rsid w:val="00EC24D5"/>
    <w:rsid w:val="00EC27C6"/>
    <w:rsid w:val="00EC2C25"/>
    <w:rsid w:val="00EC4207"/>
    <w:rsid w:val="00EC4447"/>
    <w:rsid w:val="00EC49E6"/>
    <w:rsid w:val="00EC5653"/>
    <w:rsid w:val="00EC568E"/>
    <w:rsid w:val="00EC5F82"/>
    <w:rsid w:val="00EC6C7F"/>
    <w:rsid w:val="00EC6E03"/>
    <w:rsid w:val="00EC71CE"/>
    <w:rsid w:val="00EC758F"/>
    <w:rsid w:val="00EC794B"/>
    <w:rsid w:val="00EC7A38"/>
    <w:rsid w:val="00EC7CAE"/>
    <w:rsid w:val="00ED1006"/>
    <w:rsid w:val="00ED1141"/>
    <w:rsid w:val="00ED121D"/>
    <w:rsid w:val="00ED1A41"/>
    <w:rsid w:val="00ED204E"/>
    <w:rsid w:val="00ED2E2F"/>
    <w:rsid w:val="00ED2E7D"/>
    <w:rsid w:val="00ED32A1"/>
    <w:rsid w:val="00ED3583"/>
    <w:rsid w:val="00ED3C5D"/>
    <w:rsid w:val="00ED406E"/>
    <w:rsid w:val="00ED40A2"/>
    <w:rsid w:val="00ED69CD"/>
    <w:rsid w:val="00ED69E6"/>
    <w:rsid w:val="00ED6A7D"/>
    <w:rsid w:val="00ED6C52"/>
    <w:rsid w:val="00ED7179"/>
    <w:rsid w:val="00EE07E6"/>
    <w:rsid w:val="00EE0DE3"/>
    <w:rsid w:val="00EE173D"/>
    <w:rsid w:val="00EE1CF4"/>
    <w:rsid w:val="00EE2034"/>
    <w:rsid w:val="00EE283F"/>
    <w:rsid w:val="00EE29C6"/>
    <w:rsid w:val="00EE2B48"/>
    <w:rsid w:val="00EE427A"/>
    <w:rsid w:val="00EE435A"/>
    <w:rsid w:val="00EE4AAB"/>
    <w:rsid w:val="00EE4F13"/>
    <w:rsid w:val="00EE5151"/>
    <w:rsid w:val="00EE5784"/>
    <w:rsid w:val="00EE5949"/>
    <w:rsid w:val="00EE68A5"/>
    <w:rsid w:val="00EE7FA2"/>
    <w:rsid w:val="00EF01FB"/>
    <w:rsid w:val="00EF022D"/>
    <w:rsid w:val="00EF02F5"/>
    <w:rsid w:val="00EF049B"/>
    <w:rsid w:val="00EF18FE"/>
    <w:rsid w:val="00EF19E6"/>
    <w:rsid w:val="00EF2251"/>
    <w:rsid w:val="00EF2283"/>
    <w:rsid w:val="00EF3121"/>
    <w:rsid w:val="00EF3471"/>
    <w:rsid w:val="00EF4F55"/>
    <w:rsid w:val="00EF50D7"/>
    <w:rsid w:val="00EF51BD"/>
    <w:rsid w:val="00EF55CA"/>
    <w:rsid w:val="00EF55EB"/>
    <w:rsid w:val="00EF5610"/>
    <w:rsid w:val="00EF5787"/>
    <w:rsid w:val="00EF60D0"/>
    <w:rsid w:val="00EF62CF"/>
    <w:rsid w:val="00EF6356"/>
    <w:rsid w:val="00EF7760"/>
    <w:rsid w:val="00F00FE8"/>
    <w:rsid w:val="00F014C8"/>
    <w:rsid w:val="00F016ED"/>
    <w:rsid w:val="00F01C09"/>
    <w:rsid w:val="00F01DC3"/>
    <w:rsid w:val="00F0213D"/>
    <w:rsid w:val="00F0263A"/>
    <w:rsid w:val="00F02999"/>
    <w:rsid w:val="00F03E5A"/>
    <w:rsid w:val="00F048BB"/>
    <w:rsid w:val="00F04A6E"/>
    <w:rsid w:val="00F04D42"/>
    <w:rsid w:val="00F051B7"/>
    <w:rsid w:val="00F0528D"/>
    <w:rsid w:val="00F06C67"/>
    <w:rsid w:val="00F06DFD"/>
    <w:rsid w:val="00F071D1"/>
    <w:rsid w:val="00F073B9"/>
    <w:rsid w:val="00F07533"/>
    <w:rsid w:val="00F1025E"/>
    <w:rsid w:val="00F104BF"/>
    <w:rsid w:val="00F10629"/>
    <w:rsid w:val="00F108ED"/>
    <w:rsid w:val="00F10AF0"/>
    <w:rsid w:val="00F11333"/>
    <w:rsid w:val="00F1134F"/>
    <w:rsid w:val="00F12AA0"/>
    <w:rsid w:val="00F12F62"/>
    <w:rsid w:val="00F12FE5"/>
    <w:rsid w:val="00F130CB"/>
    <w:rsid w:val="00F1407B"/>
    <w:rsid w:val="00F14B44"/>
    <w:rsid w:val="00F14D3E"/>
    <w:rsid w:val="00F1531E"/>
    <w:rsid w:val="00F15975"/>
    <w:rsid w:val="00F15FA5"/>
    <w:rsid w:val="00F1621E"/>
    <w:rsid w:val="00F167F1"/>
    <w:rsid w:val="00F209B7"/>
    <w:rsid w:val="00F20E56"/>
    <w:rsid w:val="00F210B5"/>
    <w:rsid w:val="00F225B6"/>
    <w:rsid w:val="00F2376F"/>
    <w:rsid w:val="00F2389B"/>
    <w:rsid w:val="00F242ED"/>
    <w:rsid w:val="00F243D8"/>
    <w:rsid w:val="00F25860"/>
    <w:rsid w:val="00F261F1"/>
    <w:rsid w:val="00F26A94"/>
    <w:rsid w:val="00F27022"/>
    <w:rsid w:val="00F30668"/>
    <w:rsid w:val="00F30739"/>
    <w:rsid w:val="00F30828"/>
    <w:rsid w:val="00F308A2"/>
    <w:rsid w:val="00F310D2"/>
    <w:rsid w:val="00F313D6"/>
    <w:rsid w:val="00F3202A"/>
    <w:rsid w:val="00F3244C"/>
    <w:rsid w:val="00F329EA"/>
    <w:rsid w:val="00F32B28"/>
    <w:rsid w:val="00F33E66"/>
    <w:rsid w:val="00F34ACA"/>
    <w:rsid w:val="00F360BD"/>
    <w:rsid w:val="00F36E19"/>
    <w:rsid w:val="00F375D8"/>
    <w:rsid w:val="00F37847"/>
    <w:rsid w:val="00F37A23"/>
    <w:rsid w:val="00F37F61"/>
    <w:rsid w:val="00F402A0"/>
    <w:rsid w:val="00F40489"/>
    <w:rsid w:val="00F40BC4"/>
    <w:rsid w:val="00F40F0C"/>
    <w:rsid w:val="00F41655"/>
    <w:rsid w:val="00F41F2C"/>
    <w:rsid w:val="00F420E7"/>
    <w:rsid w:val="00F42187"/>
    <w:rsid w:val="00F426EC"/>
    <w:rsid w:val="00F4331A"/>
    <w:rsid w:val="00F4380C"/>
    <w:rsid w:val="00F43AFB"/>
    <w:rsid w:val="00F449AF"/>
    <w:rsid w:val="00F45CCA"/>
    <w:rsid w:val="00F46014"/>
    <w:rsid w:val="00F4605E"/>
    <w:rsid w:val="00F460D2"/>
    <w:rsid w:val="00F462C8"/>
    <w:rsid w:val="00F46C4F"/>
    <w:rsid w:val="00F470C6"/>
    <w:rsid w:val="00F4766C"/>
    <w:rsid w:val="00F47DC6"/>
    <w:rsid w:val="00F5060E"/>
    <w:rsid w:val="00F506AF"/>
    <w:rsid w:val="00F507D1"/>
    <w:rsid w:val="00F508D2"/>
    <w:rsid w:val="00F516E5"/>
    <w:rsid w:val="00F519CE"/>
    <w:rsid w:val="00F51ADA"/>
    <w:rsid w:val="00F51B95"/>
    <w:rsid w:val="00F51C5E"/>
    <w:rsid w:val="00F51FB3"/>
    <w:rsid w:val="00F52441"/>
    <w:rsid w:val="00F526AF"/>
    <w:rsid w:val="00F5312E"/>
    <w:rsid w:val="00F539C7"/>
    <w:rsid w:val="00F53BA5"/>
    <w:rsid w:val="00F53CFE"/>
    <w:rsid w:val="00F53F68"/>
    <w:rsid w:val="00F55663"/>
    <w:rsid w:val="00F556B3"/>
    <w:rsid w:val="00F55D56"/>
    <w:rsid w:val="00F57226"/>
    <w:rsid w:val="00F5776E"/>
    <w:rsid w:val="00F60203"/>
    <w:rsid w:val="00F60301"/>
    <w:rsid w:val="00F607C5"/>
    <w:rsid w:val="00F60DEA"/>
    <w:rsid w:val="00F625B8"/>
    <w:rsid w:val="00F62B7E"/>
    <w:rsid w:val="00F6302A"/>
    <w:rsid w:val="00F63950"/>
    <w:rsid w:val="00F64C2B"/>
    <w:rsid w:val="00F651BE"/>
    <w:rsid w:val="00F65C45"/>
    <w:rsid w:val="00F65E18"/>
    <w:rsid w:val="00F660D8"/>
    <w:rsid w:val="00F665A5"/>
    <w:rsid w:val="00F66E47"/>
    <w:rsid w:val="00F677F0"/>
    <w:rsid w:val="00F67AD5"/>
    <w:rsid w:val="00F67DC9"/>
    <w:rsid w:val="00F67F53"/>
    <w:rsid w:val="00F7004C"/>
    <w:rsid w:val="00F7035A"/>
    <w:rsid w:val="00F703BE"/>
    <w:rsid w:val="00F70FBF"/>
    <w:rsid w:val="00F7121C"/>
    <w:rsid w:val="00F71781"/>
    <w:rsid w:val="00F71F69"/>
    <w:rsid w:val="00F720DC"/>
    <w:rsid w:val="00F723BC"/>
    <w:rsid w:val="00F72B72"/>
    <w:rsid w:val="00F736A3"/>
    <w:rsid w:val="00F74BB9"/>
    <w:rsid w:val="00F75582"/>
    <w:rsid w:val="00F76A3C"/>
    <w:rsid w:val="00F76EFA"/>
    <w:rsid w:val="00F77A87"/>
    <w:rsid w:val="00F77E36"/>
    <w:rsid w:val="00F77F4B"/>
    <w:rsid w:val="00F804BE"/>
    <w:rsid w:val="00F81147"/>
    <w:rsid w:val="00F817CE"/>
    <w:rsid w:val="00F81D58"/>
    <w:rsid w:val="00F8209D"/>
    <w:rsid w:val="00F82DB1"/>
    <w:rsid w:val="00F830DE"/>
    <w:rsid w:val="00F83288"/>
    <w:rsid w:val="00F83604"/>
    <w:rsid w:val="00F8456C"/>
    <w:rsid w:val="00F84EB6"/>
    <w:rsid w:val="00F858B3"/>
    <w:rsid w:val="00F859D8"/>
    <w:rsid w:val="00F85CB2"/>
    <w:rsid w:val="00F868F5"/>
    <w:rsid w:val="00F876D6"/>
    <w:rsid w:val="00F87953"/>
    <w:rsid w:val="00F87A33"/>
    <w:rsid w:val="00F9056A"/>
    <w:rsid w:val="00F90B2A"/>
    <w:rsid w:val="00F90EB8"/>
    <w:rsid w:val="00F90F8D"/>
    <w:rsid w:val="00F91173"/>
    <w:rsid w:val="00F91BBD"/>
    <w:rsid w:val="00F921E8"/>
    <w:rsid w:val="00F926C5"/>
    <w:rsid w:val="00F92782"/>
    <w:rsid w:val="00F929B0"/>
    <w:rsid w:val="00F93AA9"/>
    <w:rsid w:val="00F948DB"/>
    <w:rsid w:val="00F94E54"/>
    <w:rsid w:val="00F94EC3"/>
    <w:rsid w:val="00F950EA"/>
    <w:rsid w:val="00F953FB"/>
    <w:rsid w:val="00F95526"/>
    <w:rsid w:val="00F96404"/>
    <w:rsid w:val="00F96538"/>
    <w:rsid w:val="00F967B2"/>
    <w:rsid w:val="00F96955"/>
    <w:rsid w:val="00F96985"/>
    <w:rsid w:val="00F96CC8"/>
    <w:rsid w:val="00F97838"/>
    <w:rsid w:val="00FA03C8"/>
    <w:rsid w:val="00FA1A41"/>
    <w:rsid w:val="00FA25C8"/>
    <w:rsid w:val="00FA2BB3"/>
    <w:rsid w:val="00FA3B46"/>
    <w:rsid w:val="00FA427A"/>
    <w:rsid w:val="00FA430A"/>
    <w:rsid w:val="00FA431D"/>
    <w:rsid w:val="00FA4F4A"/>
    <w:rsid w:val="00FA5836"/>
    <w:rsid w:val="00FA58DD"/>
    <w:rsid w:val="00FB0742"/>
    <w:rsid w:val="00FB0C2E"/>
    <w:rsid w:val="00FB437A"/>
    <w:rsid w:val="00FB48C9"/>
    <w:rsid w:val="00FB49BF"/>
    <w:rsid w:val="00FB4C80"/>
    <w:rsid w:val="00FB599B"/>
    <w:rsid w:val="00FB5C68"/>
    <w:rsid w:val="00FB5DDD"/>
    <w:rsid w:val="00FB6A6A"/>
    <w:rsid w:val="00FC0906"/>
    <w:rsid w:val="00FC0D30"/>
    <w:rsid w:val="00FC11A5"/>
    <w:rsid w:val="00FC12F8"/>
    <w:rsid w:val="00FC12FA"/>
    <w:rsid w:val="00FC1780"/>
    <w:rsid w:val="00FC179B"/>
    <w:rsid w:val="00FC1AC4"/>
    <w:rsid w:val="00FC3846"/>
    <w:rsid w:val="00FC3928"/>
    <w:rsid w:val="00FC3B56"/>
    <w:rsid w:val="00FC3C3B"/>
    <w:rsid w:val="00FC412B"/>
    <w:rsid w:val="00FC5582"/>
    <w:rsid w:val="00FC64DE"/>
    <w:rsid w:val="00FC7429"/>
    <w:rsid w:val="00FC7534"/>
    <w:rsid w:val="00FD07F6"/>
    <w:rsid w:val="00FD1EC8"/>
    <w:rsid w:val="00FD1ED0"/>
    <w:rsid w:val="00FD1F77"/>
    <w:rsid w:val="00FD264E"/>
    <w:rsid w:val="00FD2C60"/>
    <w:rsid w:val="00FD3920"/>
    <w:rsid w:val="00FD4118"/>
    <w:rsid w:val="00FD4180"/>
    <w:rsid w:val="00FD47ED"/>
    <w:rsid w:val="00FD4E04"/>
    <w:rsid w:val="00FD5ADD"/>
    <w:rsid w:val="00FD5FDF"/>
    <w:rsid w:val="00FD6000"/>
    <w:rsid w:val="00FD7268"/>
    <w:rsid w:val="00FD74DB"/>
    <w:rsid w:val="00FD7660"/>
    <w:rsid w:val="00FE00C1"/>
    <w:rsid w:val="00FE0655"/>
    <w:rsid w:val="00FE14E4"/>
    <w:rsid w:val="00FE1C0B"/>
    <w:rsid w:val="00FE2365"/>
    <w:rsid w:val="00FE26F3"/>
    <w:rsid w:val="00FE2728"/>
    <w:rsid w:val="00FE2F27"/>
    <w:rsid w:val="00FE32BC"/>
    <w:rsid w:val="00FE37D7"/>
    <w:rsid w:val="00FE47DC"/>
    <w:rsid w:val="00FE4C7B"/>
    <w:rsid w:val="00FE4FF9"/>
    <w:rsid w:val="00FE582B"/>
    <w:rsid w:val="00FE62EA"/>
    <w:rsid w:val="00FE68F6"/>
    <w:rsid w:val="00FE7336"/>
    <w:rsid w:val="00FE785E"/>
    <w:rsid w:val="00FE787C"/>
    <w:rsid w:val="00FE7CE4"/>
    <w:rsid w:val="00FF0798"/>
    <w:rsid w:val="00FF1509"/>
    <w:rsid w:val="00FF1FE3"/>
    <w:rsid w:val="00FF26C8"/>
    <w:rsid w:val="00FF3172"/>
    <w:rsid w:val="00FF32E4"/>
    <w:rsid w:val="00FF3353"/>
    <w:rsid w:val="00FF387A"/>
    <w:rsid w:val="00FF42D2"/>
    <w:rsid w:val="00FF45A5"/>
    <w:rsid w:val="00FF5247"/>
    <w:rsid w:val="00FF56CD"/>
    <w:rsid w:val="00FF5C91"/>
    <w:rsid w:val="00FF68C5"/>
    <w:rsid w:val="00FF7248"/>
    <w:rsid w:val="00FF7260"/>
    <w:rsid w:val="00FF77E1"/>
    <w:rsid w:val="011D538D"/>
    <w:rsid w:val="013F0AEF"/>
    <w:rsid w:val="019C2519"/>
    <w:rsid w:val="019E78DD"/>
    <w:rsid w:val="021E3335"/>
    <w:rsid w:val="025B7A45"/>
    <w:rsid w:val="02A36E14"/>
    <w:rsid w:val="02FE79FE"/>
    <w:rsid w:val="030501C5"/>
    <w:rsid w:val="03412554"/>
    <w:rsid w:val="03764359"/>
    <w:rsid w:val="03EE7407"/>
    <w:rsid w:val="04013D0E"/>
    <w:rsid w:val="040B189C"/>
    <w:rsid w:val="044B36AE"/>
    <w:rsid w:val="04642403"/>
    <w:rsid w:val="0479467E"/>
    <w:rsid w:val="04E15E6B"/>
    <w:rsid w:val="053539CF"/>
    <w:rsid w:val="062F07EF"/>
    <w:rsid w:val="075E02EB"/>
    <w:rsid w:val="08022EE5"/>
    <w:rsid w:val="08774C42"/>
    <w:rsid w:val="087C2354"/>
    <w:rsid w:val="08AA3361"/>
    <w:rsid w:val="08B35707"/>
    <w:rsid w:val="08D318A2"/>
    <w:rsid w:val="08D723C5"/>
    <w:rsid w:val="08F326B2"/>
    <w:rsid w:val="09B32689"/>
    <w:rsid w:val="09BF10B0"/>
    <w:rsid w:val="09C96293"/>
    <w:rsid w:val="09E43DB5"/>
    <w:rsid w:val="0A743FFB"/>
    <w:rsid w:val="0AA255F4"/>
    <w:rsid w:val="0AA349BF"/>
    <w:rsid w:val="0B094157"/>
    <w:rsid w:val="0BFE77CF"/>
    <w:rsid w:val="0C532174"/>
    <w:rsid w:val="0C540C92"/>
    <w:rsid w:val="0C5F1A54"/>
    <w:rsid w:val="0C850DE0"/>
    <w:rsid w:val="0CB200C5"/>
    <w:rsid w:val="0CE54064"/>
    <w:rsid w:val="0CF366ED"/>
    <w:rsid w:val="0D7101C9"/>
    <w:rsid w:val="0D870F11"/>
    <w:rsid w:val="0F414A49"/>
    <w:rsid w:val="0F5F6319"/>
    <w:rsid w:val="0F706100"/>
    <w:rsid w:val="0F821C15"/>
    <w:rsid w:val="0F9A326F"/>
    <w:rsid w:val="0FB21E9A"/>
    <w:rsid w:val="102D625B"/>
    <w:rsid w:val="10A02A15"/>
    <w:rsid w:val="10D802F8"/>
    <w:rsid w:val="10FA1C8B"/>
    <w:rsid w:val="1138564F"/>
    <w:rsid w:val="114535BD"/>
    <w:rsid w:val="11C155AF"/>
    <w:rsid w:val="11DB55C3"/>
    <w:rsid w:val="11DC229F"/>
    <w:rsid w:val="12BB5BD8"/>
    <w:rsid w:val="12E110C3"/>
    <w:rsid w:val="139A1AD4"/>
    <w:rsid w:val="13CE4A67"/>
    <w:rsid w:val="13DC1FB6"/>
    <w:rsid w:val="13F00BBF"/>
    <w:rsid w:val="14434483"/>
    <w:rsid w:val="14825CE5"/>
    <w:rsid w:val="14CD25DC"/>
    <w:rsid w:val="14D06576"/>
    <w:rsid w:val="14FC16F8"/>
    <w:rsid w:val="14FD01F5"/>
    <w:rsid w:val="15122000"/>
    <w:rsid w:val="1512210B"/>
    <w:rsid w:val="152760F7"/>
    <w:rsid w:val="152B3697"/>
    <w:rsid w:val="15476010"/>
    <w:rsid w:val="16236B45"/>
    <w:rsid w:val="1683791E"/>
    <w:rsid w:val="16D90A2F"/>
    <w:rsid w:val="16ED44DA"/>
    <w:rsid w:val="16FC64CC"/>
    <w:rsid w:val="17187690"/>
    <w:rsid w:val="1787156B"/>
    <w:rsid w:val="17FF3775"/>
    <w:rsid w:val="180C0990"/>
    <w:rsid w:val="18133DAD"/>
    <w:rsid w:val="18313ADF"/>
    <w:rsid w:val="183366E4"/>
    <w:rsid w:val="18733564"/>
    <w:rsid w:val="187C4654"/>
    <w:rsid w:val="18B7333C"/>
    <w:rsid w:val="193C5348"/>
    <w:rsid w:val="19462B05"/>
    <w:rsid w:val="19575FF0"/>
    <w:rsid w:val="19F459BE"/>
    <w:rsid w:val="1B212E8F"/>
    <w:rsid w:val="1B8A22F8"/>
    <w:rsid w:val="1C306863"/>
    <w:rsid w:val="1C404C21"/>
    <w:rsid w:val="1C644267"/>
    <w:rsid w:val="1C891335"/>
    <w:rsid w:val="1C9176B6"/>
    <w:rsid w:val="1CB81069"/>
    <w:rsid w:val="1CC04241"/>
    <w:rsid w:val="1CF9491F"/>
    <w:rsid w:val="1CFB49AC"/>
    <w:rsid w:val="1D9A36FD"/>
    <w:rsid w:val="1D9D258E"/>
    <w:rsid w:val="1DE06D8D"/>
    <w:rsid w:val="1E4B797B"/>
    <w:rsid w:val="1E772552"/>
    <w:rsid w:val="1E9D6337"/>
    <w:rsid w:val="1EBD3E36"/>
    <w:rsid w:val="1EC45DFE"/>
    <w:rsid w:val="1ED8098D"/>
    <w:rsid w:val="1F2108E2"/>
    <w:rsid w:val="1F2918C4"/>
    <w:rsid w:val="1F3D3902"/>
    <w:rsid w:val="1F3F789D"/>
    <w:rsid w:val="1FF10E9A"/>
    <w:rsid w:val="20084133"/>
    <w:rsid w:val="208D78A1"/>
    <w:rsid w:val="209C2837"/>
    <w:rsid w:val="20CB7412"/>
    <w:rsid w:val="20CE2C87"/>
    <w:rsid w:val="215C449A"/>
    <w:rsid w:val="21632D6C"/>
    <w:rsid w:val="21810580"/>
    <w:rsid w:val="21C877CC"/>
    <w:rsid w:val="23515DF1"/>
    <w:rsid w:val="23716593"/>
    <w:rsid w:val="23C83004"/>
    <w:rsid w:val="23DB0253"/>
    <w:rsid w:val="24390D5F"/>
    <w:rsid w:val="24C2363F"/>
    <w:rsid w:val="24CF4CFF"/>
    <w:rsid w:val="24E231A5"/>
    <w:rsid w:val="25605CBD"/>
    <w:rsid w:val="25874A9E"/>
    <w:rsid w:val="25D03C58"/>
    <w:rsid w:val="25D92BF1"/>
    <w:rsid w:val="25EB62D5"/>
    <w:rsid w:val="25FF1B34"/>
    <w:rsid w:val="264803D1"/>
    <w:rsid w:val="266F1ECA"/>
    <w:rsid w:val="26EA6341"/>
    <w:rsid w:val="27230D68"/>
    <w:rsid w:val="272C4BAB"/>
    <w:rsid w:val="275210CB"/>
    <w:rsid w:val="27FA0805"/>
    <w:rsid w:val="285C6DCA"/>
    <w:rsid w:val="29581C87"/>
    <w:rsid w:val="29DA44BB"/>
    <w:rsid w:val="2A043BBD"/>
    <w:rsid w:val="2A420D73"/>
    <w:rsid w:val="2AD93FA3"/>
    <w:rsid w:val="2AF855A7"/>
    <w:rsid w:val="2B4440C3"/>
    <w:rsid w:val="2C144BBC"/>
    <w:rsid w:val="2C3A1266"/>
    <w:rsid w:val="2C536973"/>
    <w:rsid w:val="2C636EDA"/>
    <w:rsid w:val="2D323189"/>
    <w:rsid w:val="2DA64439"/>
    <w:rsid w:val="2DCE4CD3"/>
    <w:rsid w:val="2DD01E1E"/>
    <w:rsid w:val="2DE25BF2"/>
    <w:rsid w:val="2E11085D"/>
    <w:rsid w:val="2EC86CD7"/>
    <w:rsid w:val="2ED06F67"/>
    <w:rsid w:val="2EEE5B4C"/>
    <w:rsid w:val="2EFA558F"/>
    <w:rsid w:val="2F13023F"/>
    <w:rsid w:val="2F5A43C3"/>
    <w:rsid w:val="2F5E3C7F"/>
    <w:rsid w:val="2F83662C"/>
    <w:rsid w:val="308E05D1"/>
    <w:rsid w:val="30E958BB"/>
    <w:rsid w:val="30FF4A39"/>
    <w:rsid w:val="315E5E5E"/>
    <w:rsid w:val="319B7AF6"/>
    <w:rsid w:val="319D704A"/>
    <w:rsid w:val="31A85A28"/>
    <w:rsid w:val="31FF65F3"/>
    <w:rsid w:val="32072E1B"/>
    <w:rsid w:val="322B1182"/>
    <w:rsid w:val="328916B1"/>
    <w:rsid w:val="32A75B13"/>
    <w:rsid w:val="32C64BB6"/>
    <w:rsid w:val="332D4379"/>
    <w:rsid w:val="333723D2"/>
    <w:rsid w:val="33D44600"/>
    <w:rsid w:val="3403497E"/>
    <w:rsid w:val="343432F1"/>
    <w:rsid w:val="34CE4903"/>
    <w:rsid w:val="34D3213E"/>
    <w:rsid w:val="350D601C"/>
    <w:rsid w:val="354174A9"/>
    <w:rsid w:val="35EF29CF"/>
    <w:rsid w:val="36997A13"/>
    <w:rsid w:val="36F316A0"/>
    <w:rsid w:val="37235A7B"/>
    <w:rsid w:val="372F6F43"/>
    <w:rsid w:val="373750A4"/>
    <w:rsid w:val="37550509"/>
    <w:rsid w:val="3756245A"/>
    <w:rsid w:val="3759490C"/>
    <w:rsid w:val="376143FD"/>
    <w:rsid w:val="38877B39"/>
    <w:rsid w:val="389A2654"/>
    <w:rsid w:val="3907624F"/>
    <w:rsid w:val="395104A1"/>
    <w:rsid w:val="39E5643B"/>
    <w:rsid w:val="3A39340F"/>
    <w:rsid w:val="3A5F127F"/>
    <w:rsid w:val="3A751E27"/>
    <w:rsid w:val="3ACB43D0"/>
    <w:rsid w:val="3B3935F3"/>
    <w:rsid w:val="3B482958"/>
    <w:rsid w:val="3B4863B5"/>
    <w:rsid w:val="3B783AC3"/>
    <w:rsid w:val="3BD004E3"/>
    <w:rsid w:val="3C485F06"/>
    <w:rsid w:val="3C514B1A"/>
    <w:rsid w:val="3C5E7CE5"/>
    <w:rsid w:val="3CFF3AAE"/>
    <w:rsid w:val="3D866124"/>
    <w:rsid w:val="3E10030E"/>
    <w:rsid w:val="3E537926"/>
    <w:rsid w:val="3EAC2F7C"/>
    <w:rsid w:val="3EE02022"/>
    <w:rsid w:val="3EFA5048"/>
    <w:rsid w:val="3F91791D"/>
    <w:rsid w:val="407F2EB0"/>
    <w:rsid w:val="409C33B7"/>
    <w:rsid w:val="40D870AE"/>
    <w:rsid w:val="41233E42"/>
    <w:rsid w:val="41461118"/>
    <w:rsid w:val="41473F10"/>
    <w:rsid w:val="41932532"/>
    <w:rsid w:val="419B0BD8"/>
    <w:rsid w:val="421D3C7F"/>
    <w:rsid w:val="425F2C44"/>
    <w:rsid w:val="42AE0712"/>
    <w:rsid w:val="43212C92"/>
    <w:rsid w:val="433504EC"/>
    <w:rsid w:val="43381FAF"/>
    <w:rsid w:val="43DB426A"/>
    <w:rsid w:val="44041293"/>
    <w:rsid w:val="44472BCC"/>
    <w:rsid w:val="44F27DA9"/>
    <w:rsid w:val="453B2F1D"/>
    <w:rsid w:val="456F1680"/>
    <w:rsid w:val="45D67D64"/>
    <w:rsid w:val="45E67EC7"/>
    <w:rsid w:val="465B639A"/>
    <w:rsid w:val="46C94CA2"/>
    <w:rsid w:val="46E57AC0"/>
    <w:rsid w:val="47022D7D"/>
    <w:rsid w:val="47102967"/>
    <w:rsid w:val="472B40E0"/>
    <w:rsid w:val="48825526"/>
    <w:rsid w:val="49064EC7"/>
    <w:rsid w:val="491A61EA"/>
    <w:rsid w:val="4A336E15"/>
    <w:rsid w:val="4A630C85"/>
    <w:rsid w:val="4A826C39"/>
    <w:rsid w:val="4A8670DD"/>
    <w:rsid w:val="4A8A4F3F"/>
    <w:rsid w:val="4AB13907"/>
    <w:rsid w:val="4BCD61D2"/>
    <w:rsid w:val="4C433C79"/>
    <w:rsid w:val="4C9952B8"/>
    <w:rsid w:val="4CD314A1"/>
    <w:rsid w:val="4D675D69"/>
    <w:rsid w:val="4D812130"/>
    <w:rsid w:val="4DE4431E"/>
    <w:rsid w:val="4E192EE4"/>
    <w:rsid w:val="4E8C5DAC"/>
    <w:rsid w:val="4ED47F17"/>
    <w:rsid w:val="4EE54456"/>
    <w:rsid w:val="4EFD4F1D"/>
    <w:rsid w:val="4F760C6D"/>
    <w:rsid w:val="500D047B"/>
    <w:rsid w:val="502A2B49"/>
    <w:rsid w:val="504D31EC"/>
    <w:rsid w:val="50B129D4"/>
    <w:rsid w:val="51051E45"/>
    <w:rsid w:val="51430D10"/>
    <w:rsid w:val="52554CD8"/>
    <w:rsid w:val="525B7A37"/>
    <w:rsid w:val="52860D64"/>
    <w:rsid w:val="53422BD9"/>
    <w:rsid w:val="54B95421"/>
    <w:rsid w:val="54F35804"/>
    <w:rsid w:val="550F04EE"/>
    <w:rsid w:val="56764C4B"/>
    <w:rsid w:val="571277BA"/>
    <w:rsid w:val="57594DFF"/>
    <w:rsid w:val="57E841D4"/>
    <w:rsid w:val="58001560"/>
    <w:rsid w:val="58257790"/>
    <w:rsid w:val="58B3345D"/>
    <w:rsid w:val="592A7AD3"/>
    <w:rsid w:val="59D041AD"/>
    <w:rsid w:val="59F86AC3"/>
    <w:rsid w:val="5A3D7F5A"/>
    <w:rsid w:val="5A692DC4"/>
    <w:rsid w:val="5B681E4A"/>
    <w:rsid w:val="5BB07857"/>
    <w:rsid w:val="5BD054F3"/>
    <w:rsid w:val="5C0F4EA5"/>
    <w:rsid w:val="5C10300E"/>
    <w:rsid w:val="5C145E6E"/>
    <w:rsid w:val="5C6418A2"/>
    <w:rsid w:val="5CB83980"/>
    <w:rsid w:val="5D8722A0"/>
    <w:rsid w:val="5DA6050C"/>
    <w:rsid w:val="5DEA21A7"/>
    <w:rsid w:val="5E082F75"/>
    <w:rsid w:val="5E800D5D"/>
    <w:rsid w:val="60906921"/>
    <w:rsid w:val="60BB5B92"/>
    <w:rsid w:val="60BE2C44"/>
    <w:rsid w:val="6194783C"/>
    <w:rsid w:val="61C60942"/>
    <w:rsid w:val="623163AB"/>
    <w:rsid w:val="623D5E73"/>
    <w:rsid w:val="625F47C5"/>
    <w:rsid w:val="62D57E37"/>
    <w:rsid w:val="630A076D"/>
    <w:rsid w:val="63EF530C"/>
    <w:rsid w:val="63FA773C"/>
    <w:rsid w:val="6413155D"/>
    <w:rsid w:val="64156DA2"/>
    <w:rsid w:val="64165E03"/>
    <w:rsid w:val="64BE6346"/>
    <w:rsid w:val="64E002F7"/>
    <w:rsid w:val="64ED11C3"/>
    <w:rsid w:val="651D342C"/>
    <w:rsid w:val="652069C5"/>
    <w:rsid w:val="654874A8"/>
    <w:rsid w:val="654C170B"/>
    <w:rsid w:val="65EA0CE4"/>
    <w:rsid w:val="65FB6FAE"/>
    <w:rsid w:val="66241E6F"/>
    <w:rsid w:val="66A4646F"/>
    <w:rsid w:val="66DB345F"/>
    <w:rsid w:val="67027F47"/>
    <w:rsid w:val="677A3DE6"/>
    <w:rsid w:val="677A7653"/>
    <w:rsid w:val="67B46E9D"/>
    <w:rsid w:val="67BC6D33"/>
    <w:rsid w:val="67C5639E"/>
    <w:rsid w:val="68090234"/>
    <w:rsid w:val="682D082C"/>
    <w:rsid w:val="684557B3"/>
    <w:rsid w:val="68620403"/>
    <w:rsid w:val="688223D6"/>
    <w:rsid w:val="691E10F2"/>
    <w:rsid w:val="69851B9E"/>
    <w:rsid w:val="69AC07FF"/>
    <w:rsid w:val="69B92479"/>
    <w:rsid w:val="69DC1418"/>
    <w:rsid w:val="6A611863"/>
    <w:rsid w:val="6AAA5652"/>
    <w:rsid w:val="6B411DD0"/>
    <w:rsid w:val="6B543CEF"/>
    <w:rsid w:val="6B86772B"/>
    <w:rsid w:val="6BA623D1"/>
    <w:rsid w:val="6BC24785"/>
    <w:rsid w:val="6C6E6E1B"/>
    <w:rsid w:val="6C70058B"/>
    <w:rsid w:val="6CB87393"/>
    <w:rsid w:val="6CDE0FB8"/>
    <w:rsid w:val="6CF37F5A"/>
    <w:rsid w:val="6D6235DF"/>
    <w:rsid w:val="6D8D0DA1"/>
    <w:rsid w:val="6DC74D79"/>
    <w:rsid w:val="6DE739AA"/>
    <w:rsid w:val="6DF83F53"/>
    <w:rsid w:val="6E0757AF"/>
    <w:rsid w:val="6E6C7C05"/>
    <w:rsid w:val="6E6D0864"/>
    <w:rsid w:val="6EF110B8"/>
    <w:rsid w:val="6F59718C"/>
    <w:rsid w:val="700874A1"/>
    <w:rsid w:val="70B64633"/>
    <w:rsid w:val="70E05800"/>
    <w:rsid w:val="711C6FAF"/>
    <w:rsid w:val="715D18A0"/>
    <w:rsid w:val="71805F00"/>
    <w:rsid w:val="71FB30C7"/>
    <w:rsid w:val="72264492"/>
    <w:rsid w:val="722B67CA"/>
    <w:rsid w:val="725D474F"/>
    <w:rsid w:val="726755B9"/>
    <w:rsid w:val="7289422C"/>
    <w:rsid w:val="732030F4"/>
    <w:rsid w:val="732813D9"/>
    <w:rsid w:val="737E5413"/>
    <w:rsid w:val="74111754"/>
    <w:rsid w:val="74845A4A"/>
    <w:rsid w:val="751D41E9"/>
    <w:rsid w:val="75DB1BA2"/>
    <w:rsid w:val="75EB0D5A"/>
    <w:rsid w:val="761926CA"/>
    <w:rsid w:val="76B03F21"/>
    <w:rsid w:val="77721026"/>
    <w:rsid w:val="77793112"/>
    <w:rsid w:val="78245EA6"/>
    <w:rsid w:val="78383202"/>
    <w:rsid w:val="79095F6B"/>
    <w:rsid w:val="79280D61"/>
    <w:rsid w:val="796E53E9"/>
    <w:rsid w:val="79764A4E"/>
    <w:rsid w:val="799B7171"/>
    <w:rsid w:val="79D97279"/>
    <w:rsid w:val="79EE1666"/>
    <w:rsid w:val="7A247FB3"/>
    <w:rsid w:val="7A363246"/>
    <w:rsid w:val="7A694471"/>
    <w:rsid w:val="7ABE6B0E"/>
    <w:rsid w:val="7AE17DA5"/>
    <w:rsid w:val="7B2D6E27"/>
    <w:rsid w:val="7B6F3D9E"/>
    <w:rsid w:val="7B841A29"/>
    <w:rsid w:val="7BA45C33"/>
    <w:rsid w:val="7BD155A1"/>
    <w:rsid w:val="7BEB0E7C"/>
    <w:rsid w:val="7BF32EFA"/>
    <w:rsid w:val="7DA708E0"/>
    <w:rsid w:val="7DD86068"/>
    <w:rsid w:val="7E6F4989"/>
    <w:rsid w:val="7E9F7BA7"/>
    <w:rsid w:val="7ED14F91"/>
    <w:rsid w:val="7F6B2D71"/>
    <w:rsid w:val="7FA21DFA"/>
    <w:rsid w:val="7FAC50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73CF78"/>
  <w15:docId w15:val="{A081B187-2D8B-4CEC-84C4-E5BD815C4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9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index heading"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uiPriority="10"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Body Text 2"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20B32"/>
    <w:pPr>
      <w:widowControl w:val="0"/>
      <w:jc w:val="both"/>
    </w:pPr>
    <w:rPr>
      <w:rFonts w:asciiTheme="minorHAnsi" w:eastAsiaTheme="minorEastAsia" w:hAnsiTheme="minorHAnsi" w:cstheme="minorBidi"/>
      <w:kern w:val="2"/>
      <w:sz w:val="21"/>
      <w:szCs w:val="22"/>
    </w:rPr>
  </w:style>
  <w:style w:type="paragraph" w:styleId="1">
    <w:name w:val="heading 1"/>
    <w:next w:val="a1"/>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lang w:val="en-GB" w:eastAsia="ja-JP"/>
    </w:rPr>
  </w:style>
  <w:style w:type="paragraph" w:styleId="20">
    <w:name w:val="heading 2"/>
    <w:basedOn w:val="1"/>
    <w:next w:val="a1"/>
    <w:link w:val="22"/>
    <w:qFormat/>
    <w:pPr>
      <w:numPr>
        <w:ilvl w:val="1"/>
      </w:numPr>
      <w:pBdr>
        <w:top w:val="none" w:sz="0" w:space="0" w:color="auto"/>
      </w:pBdr>
      <w:spacing w:before="180"/>
      <w:outlineLvl w:val="1"/>
    </w:pPr>
    <w:rPr>
      <w:sz w:val="32"/>
    </w:rPr>
  </w:style>
  <w:style w:type="paragraph" w:styleId="31">
    <w:name w:val="heading 3"/>
    <w:basedOn w:val="20"/>
    <w:next w:val="a1"/>
    <w:link w:val="32"/>
    <w:qFormat/>
    <w:pPr>
      <w:numPr>
        <w:ilvl w:val="2"/>
      </w:numPr>
      <w:spacing w:before="120"/>
      <w:outlineLvl w:val="2"/>
    </w:pPr>
    <w:rPr>
      <w:sz w:val="28"/>
    </w:rPr>
  </w:style>
  <w:style w:type="paragraph" w:styleId="41">
    <w:name w:val="heading 4"/>
    <w:basedOn w:val="31"/>
    <w:next w:val="a1"/>
    <w:link w:val="42"/>
    <w:qFormat/>
    <w:pPr>
      <w:numPr>
        <w:ilvl w:val="3"/>
      </w:numPr>
      <w:outlineLvl w:val="3"/>
    </w:pPr>
    <w:rPr>
      <w:sz w:val="24"/>
    </w:rPr>
  </w:style>
  <w:style w:type="paragraph" w:styleId="5">
    <w:name w:val="heading 5"/>
    <w:basedOn w:val="41"/>
    <w:next w:val="a1"/>
    <w:link w:val="51"/>
    <w:qFormat/>
    <w:pPr>
      <w:numPr>
        <w:ilvl w:val="4"/>
      </w:numPr>
      <w:outlineLvl w:val="4"/>
    </w:pPr>
    <w:rPr>
      <w:sz w:val="22"/>
    </w:rPr>
  </w:style>
  <w:style w:type="paragraph" w:styleId="6">
    <w:name w:val="heading 6"/>
    <w:basedOn w:val="H6"/>
    <w:next w:val="a1"/>
    <w:link w:val="60"/>
    <w:qFormat/>
    <w:pPr>
      <w:numPr>
        <w:ilvl w:val="5"/>
      </w:numPr>
      <w:outlineLvl w:val="5"/>
    </w:pPr>
  </w:style>
  <w:style w:type="paragraph" w:styleId="7">
    <w:name w:val="heading 7"/>
    <w:basedOn w:val="H6"/>
    <w:next w:val="a1"/>
    <w:link w:val="70"/>
    <w:qFormat/>
    <w:pPr>
      <w:numPr>
        <w:ilvl w:val="6"/>
      </w:numPr>
      <w:outlineLvl w:val="6"/>
    </w:pPr>
  </w:style>
  <w:style w:type="paragraph" w:styleId="8">
    <w:name w:val="heading 8"/>
    <w:basedOn w:val="1"/>
    <w:next w:val="a1"/>
    <w:link w:val="80"/>
    <w:qFormat/>
    <w:pPr>
      <w:numPr>
        <w:ilvl w:val="7"/>
      </w:numPr>
      <w:outlineLvl w:val="7"/>
    </w:pPr>
  </w:style>
  <w:style w:type="paragraph" w:styleId="9">
    <w:name w:val="heading 9"/>
    <w:basedOn w:val="8"/>
    <w:next w:val="a1"/>
    <w:link w:val="90"/>
    <w:qFormat/>
    <w:pPr>
      <w:numPr>
        <w:ilvl w:val="8"/>
      </w:numPr>
      <w:outlineLvl w:val="8"/>
    </w:pPr>
  </w:style>
  <w:style w:type="character" w:default="1" w:styleId="a2">
    <w:name w:val="Default Paragraph Font"/>
    <w:uiPriority w:val="1"/>
    <w:semiHidden/>
    <w:unhideWhenUsed/>
    <w:rsid w:val="00E20B3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20B32"/>
  </w:style>
  <w:style w:type="paragraph" w:customStyle="1" w:styleId="H6">
    <w:name w:val="H6"/>
    <w:basedOn w:val="5"/>
    <w:next w:val="a1"/>
    <w:link w:val="H6Char"/>
    <w:qFormat/>
    <w:pPr>
      <w:ind w:left="1985" w:hanging="1985"/>
      <w:outlineLvl w:val="9"/>
    </w:pPr>
    <w:rPr>
      <w:sz w:val="20"/>
    </w:rPr>
  </w:style>
  <w:style w:type="paragraph" w:styleId="33">
    <w:name w:val="List 3"/>
    <w:basedOn w:val="23"/>
    <w:qFormat/>
    <w:pPr>
      <w:ind w:left="1135"/>
    </w:pPr>
  </w:style>
  <w:style w:type="paragraph" w:styleId="23">
    <w:name w:val="List 2"/>
    <w:basedOn w:val="a5"/>
    <w:qFormat/>
    <w:pPr>
      <w:ind w:left="851"/>
    </w:pPr>
    <w:rPr>
      <w:lang w:eastAsia="ja-JP"/>
    </w:rPr>
  </w:style>
  <w:style w:type="paragraph" w:styleId="a5">
    <w:name w:val="List"/>
    <w:basedOn w:val="a1"/>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9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21">
    <w:name w:val="List Number 2"/>
    <w:basedOn w:val="a"/>
    <w:qFormat/>
    <w:pPr>
      <w:numPr>
        <w:numId w:val="2"/>
      </w:numPr>
    </w:pPr>
  </w:style>
  <w:style w:type="paragraph" w:styleId="a">
    <w:name w:val="List Number"/>
    <w:basedOn w:val="a5"/>
    <w:qFormat/>
    <w:pPr>
      <w:numPr>
        <w:numId w:val="3"/>
      </w:numPr>
    </w:pPr>
    <w:rPr>
      <w:lang w:eastAsia="ja-JP"/>
    </w:rPr>
  </w:style>
  <w:style w:type="paragraph" w:styleId="40">
    <w:name w:val="List Bullet 4"/>
    <w:basedOn w:val="30"/>
    <w:qFormat/>
    <w:pPr>
      <w:numPr>
        <w:numId w:val="4"/>
      </w:numPr>
    </w:pPr>
  </w:style>
  <w:style w:type="paragraph" w:styleId="30">
    <w:name w:val="List Bullet 3"/>
    <w:basedOn w:val="2"/>
    <w:qFormat/>
    <w:pPr>
      <w:numPr>
        <w:numId w:val="5"/>
      </w:numPr>
    </w:pPr>
  </w:style>
  <w:style w:type="paragraph" w:styleId="2">
    <w:name w:val="List Bullet 2"/>
    <w:basedOn w:val="a0"/>
    <w:qFormat/>
    <w:pPr>
      <w:numPr>
        <w:numId w:val="6"/>
      </w:numPr>
    </w:pPr>
  </w:style>
  <w:style w:type="paragraph" w:styleId="a0">
    <w:name w:val="List Bullet"/>
    <w:basedOn w:val="a5"/>
    <w:qFormat/>
    <w:pPr>
      <w:numPr>
        <w:numId w:val="7"/>
      </w:numPr>
    </w:pPr>
    <w:rPr>
      <w:lang w:eastAsia="ja-JP"/>
    </w:rPr>
  </w:style>
  <w:style w:type="paragraph" w:styleId="a6">
    <w:name w:val="caption"/>
    <w:basedOn w:val="a1"/>
    <w:next w:val="a1"/>
    <w:link w:val="a7"/>
    <w:uiPriority w:val="35"/>
    <w:qFormat/>
    <w:pPr>
      <w:spacing w:before="120" w:after="120"/>
    </w:pPr>
    <w:rPr>
      <w:b/>
      <w:lang w:eastAsia="en-GB"/>
    </w:rPr>
  </w:style>
  <w:style w:type="paragraph" w:styleId="a8">
    <w:name w:val="Document Map"/>
    <w:basedOn w:val="a1"/>
    <w:link w:val="a9"/>
    <w:qFormat/>
    <w:pPr>
      <w:shd w:val="clear" w:color="auto" w:fill="000080"/>
    </w:pPr>
    <w:rPr>
      <w:rFonts w:ascii="Tahoma" w:hAnsi="Tahoma" w:cs="Tahoma"/>
    </w:rPr>
  </w:style>
  <w:style w:type="paragraph" w:styleId="aa">
    <w:name w:val="annotation text"/>
    <w:basedOn w:val="a1"/>
    <w:link w:val="ab"/>
    <w:qFormat/>
  </w:style>
  <w:style w:type="paragraph" w:styleId="ac">
    <w:name w:val="Body Text"/>
    <w:basedOn w:val="a1"/>
    <w:link w:val="ad"/>
    <w:qFormat/>
    <w:pPr>
      <w:spacing w:after="120"/>
    </w:pPr>
    <w:rPr>
      <w:rFonts w:ascii="Arial" w:hAnsi="Arial"/>
    </w:rPr>
  </w:style>
  <w:style w:type="paragraph" w:styleId="3">
    <w:name w:val="List Number 3"/>
    <w:basedOn w:val="21"/>
    <w:qFormat/>
    <w:pPr>
      <w:numPr>
        <w:numId w:val="8"/>
      </w:numPr>
      <w:contextualSpacing/>
    </w:pPr>
  </w:style>
  <w:style w:type="paragraph" w:styleId="ae">
    <w:name w:val="List Continue"/>
    <w:basedOn w:val="a1"/>
    <w:qFormat/>
    <w:pPr>
      <w:spacing w:after="120"/>
      <w:ind w:left="283"/>
      <w:contextualSpacing/>
    </w:pPr>
    <w:rPr>
      <w:rFonts w:ascii="Arial" w:hAnsi="Arial"/>
    </w:rPr>
  </w:style>
  <w:style w:type="paragraph" w:styleId="af">
    <w:name w:val="Plain Text"/>
    <w:basedOn w:val="a1"/>
    <w:link w:val="af0"/>
    <w:uiPriority w:val="99"/>
    <w:qFormat/>
    <w:rPr>
      <w:rFonts w:ascii="Courier New" w:hAnsi="Courier New"/>
      <w:lang w:val="nb-NO"/>
    </w:rPr>
  </w:style>
  <w:style w:type="paragraph" w:styleId="50">
    <w:name w:val="List Bullet 5"/>
    <w:basedOn w:val="40"/>
    <w:qFormat/>
    <w:pPr>
      <w:numPr>
        <w:numId w:val="9"/>
      </w:numPr>
    </w:pPr>
  </w:style>
  <w:style w:type="paragraph" w:styleId="TOC8">
    <w:name w:val="toc 8"/>
    <w:basedOn w:val="TOC1"/>
    <w:next w:val="a1"/>
    <w:uiPriority w:val="39"/>
    <w:qFormat/>
    <w:pPr>
      <w:spacing w:before="180"/>
      <w:ind w:left="2693" w:hanging="2693"/>
    </w:pPr>
    <w:rPr>
      <w:b/>
    </w:rPr>
  </w:style>
  <w:style w:type="paragraph" w:styleId="af1">
    <w:name w:val="Balloon Text"/>
    <w:basedOn w:val="a1"/>
    <w:link w:val="af2"/>
    <w:qFormat/>
    <w:rPr>
      <w:rFonts w:ascii="Segoe UI" w:hAnsi="Segoe UI" w:cs="Segoe UI"/>
      <w:sz w:val="18"/>
      <w:szCs w:val="18"/>
    </w:rPr>
  </w:style>
  <w:style w:type="paragraph" w:styleId="af3">
    <w:name w:val="footer"/>
    <w:basedOn w:val="af4"/>
    <w:link w:val="af5"/>
    <w:uiPriority w:val="99"/>
    <w:qFormat/>
    <w:pPr>
      <w:jc w:val="center"/>
    </w:pPr>
    <w:rPr>
      <w:i/>
    </w:rPr>
  </w:style>
  <w:style w:type="paragraph" w:styleId="af4">
    <w:name w:val="header"/>
    <w:link w:val="af6"/>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f7">
    <w:name w:val="index heading"/>
    <w:basedOn w:val="a1"/>
    <w:next w:val="a1"/>
    <w:qFormat/>
    <w:pPr>
      <w:pBdr>
        <w:top w:val="single" w:sz="12" w:space="0" w:color="auto"/>
      </w:pBdr>
      <w:spacing w:before="360" w:after="240"/>
    </w:pPr>
    <w:rPr>
      <w:b/>
      <w:i/>
      <w:sz w:val="26"/>
      <w:lang w:eastAsia="en-GB"/>
    </w:rPr>
  </w:style>
  <w:style w:type="paragraph" w:styleId="af8">
    <w:name w:val="footnote text"/>
    <w:basedOn w:val="a1"/>
    <w:link w:val="af9"/>
    <w:qFormat/>
    <w:pPr>
      <w:keepLines/>
      <w:ind w:left="454" w:hanging="454"/>
    </w:pPr>
    <w:rPr>
      <w:sz w:val="16"/>
    </w:rPr>
  </w:style>
  <w:style w:type="paragraph" w:styleId="52">
    <w:name w:val="List 5"/>
    <w:basedOn w:val="43"/>
    <w:qFormat/>
    <w:pPr>
      <w:ind w:left="1702"/>
    </w:pPr>
  </w:style>
  <w:style w:type="paragraph" w:styleId="43">
    <w:name w:val="List 4"/>
    <w:basedOn w:val="33"/>
    <w:qFormat/>
    <w:pPr>
      <w:ind w:left="1418"/>
    </w:pPr>
  </w:style>
  <w:style w:type="paragraph" w:styleId="afa">
    <w:name w:val="table of figures"/>
    <w:basedOn w:val="ac"/>
    <w:next w:val="a1"/>
    <w:uiPriority w:val="99"/>
    <w:qFormat/>
    <w:pPr>
      <w:ind w:left="1701" w:hanging="1701"/>
    </w:pPr>
    <w:rPr>
      <w:b/>
    </w:rPr>
  </w:style>
  <w:style w:type="paragraph" w:styleId="TOC9">
    <w:name w:val="toc 9"/>
    <w:basedOn w:val="TOC8"/>
    <w:next w:val="a1"/>
    <w:uiPriority w:val="39"/>
    <w:qFormat/>
    <w:pPr>
      <w:ind w:left="1418" w:hanging="1418"/>
    </w:pPr>
  </w:style>
  <w:style w:type="paragraph" w:styleId="24">
    <w:name w:val="Body Text 2"/>
    <w:basedOn w:val="a1"/>
    <w:link w:val="25"/>
    <w:qFormat/>
    <w:pPr>
      <w:spacing w:line="259" w:lineRule="auto"/>
    </w:pPr>
    <w:rPr>
      <w:rFonts w:ascii="Times New Roman" w:eastAsia="MS Mincho" w:hAnsi="Times New Roman" w:cs="Times New Roman"/>
      <w:kern w:val="0"/>
      <w:sz w:val="24"/>
      <w:szCs w:val="20"/>
      <w:lang w:val="en-GB" w:eastAsia="en-US"/>
    </w:rPr>
  </w:style>
  <w:style w:type="paragraph" w:styleId="26">
    <w:name w:val="List Continue 2"/>
    <w:basedOn w:val="a1"/>
    <w:qFormat/>
    <w:pPr>
      <w:spacing w:after="120"/>
      <w:ind w:left="566"/>
      <w:contextualSpacing/>
    </w:pPr>
    <w:rPr>
      <w:rFonts w:ascii="Arial" w:hAnsi="Arial"/>
    </w:rPr>
  </w:style>
  <w:style w:type="paragraph" w:styleId="afb">
    <w:name w:val="Normal (Web)"/>
    <w:basedOn w:val="a1"/>
    <w:uiPriority w:val="99"/>
    <w:unhideWhenUsed/>
    <w:qFormat/>
    <w:pPr>
      <w:spacing w:before="100" w:beforeAutospacing="1" w:after="100" w:afterAutospacing="1"/>
    </w:pPr>
    <w:rPr>
      <w:rFonts w:ascii="Times New Roman" w:eastAsia="Yu Mincho" w:hAnsi="Times New Roman" w:cs="Times New Roman"/>
      <w:sz w:val="24"/>
      <w:lang w:eastAsia="en-US"/>
    </w:rPr>
  </w:style>
  <w:style w:type="paragraph" w:styleId="11">
    <w:name w:val="index 1"/>
    <w:basedOn w:val="a1"/>
    <w:next w:val="a1"/>
    <w:qFormat/>
    <w:pPr>
      <w:keepLines/>
    </w:pPr>
  </w:style>
  <w:style w:type="paragraph" w:styleId="27">
    <w:name w:val="index 2"/>
    <w:basedOn w:val="11"/>
    <w:next w:val="a1"/>
    <w:qFormat/>
    <w:pPr>
      <w:ind w:left="284"/>
    </w:pPr>
  </w:style>
  <w:style w:type="paragraph" w:styleId="afc">
    <w:name w:val="Title"/>
    <w:basedOn w:val="a1"/>
    <w:next w:val="a1"/>
    <w:link w:val="afd"/>
    <w:uiPriority w:val="10"/>
    <w:qFormat/>
    <w:pPr>
      <w:spacing w:before="240" w:after="60"/>
      <w:ind w:left="1701" w:hanging="1701"/>
      <w:outlineLvl w:val="0"/>
    </w:pPr>
    <w:rPr>
      <w:rFonts w:ascii="Arial" w:hAnsi="Arial" w:cs="Arial"/>
      <w:b/>
      <w:bCs/>
      <w:kern w:val="28"/>
      <w:sz w:val="20"/>
      <w:szCs w:val="20"/>
      <w:lang w:val="en-GB" w:eastAsia="en-US"/>
    </w:rPr>
  </w:style>
  <w:style w:type="paragraph" w:styleId="afe">
    <w:name w:val="annotation subject"/>
    <w:basedOn w:val="aa"/>
    <w:next w:val="aa"/>
    <w:link w:val="aff"/>
    <w:qFormat/>
    <w:rPr>
      <w:b/>
      <w:bCs/>
    </w:rPr>
  </w:style>
  <w:style w:type="table" w:styleId="aff0">
    <w:name w:val="Table Grid"/>
    <w:basedOn w:val="a3"/>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3"/>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1">
    <w:name w:val="Strong"/>
    <w:uiPriority w:val="22"/>
    <w:qFormat/>
    <w:rPr>
      <w:b/>
      <w:bCs/>
    </w:rPr>
  </w:style>
  <w:style w:type="character" w:styleId="aff2">
    <w:name w:val="page number"/>
    <w:basedOn w:val="a2"/>
    <w:qFormat/>
  </w:style>
  <w:style w:type="character" w:styleId="aff3">
    <w:name w:val="FollowedHyperlink"/>
    <w:unhideWhenUsed/>
    <w:qFormat/>
    <w:rPr>
      <w:color w:val="800080"/>
      <w:u w:val="single"/>
    </w:rPr>
  </w:style>
  <w:style w:type="character" w:styleId="aff4">
    <w:name w:val="Emphasis"/>
    <w:qFormat/>
    <w:rPr>
      <w:i/>
      <w:iCs/>
    </w:rPr>
  </w:style>
  <w:style w:type="character" w:styleId="aff5">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6">
    <w:name w:val="annotation reference"/>
    <w:qFormat/>
    <w:rPr>
      <w:sz w:val="16"/>
      <w:szCs w:val="16"/>
    </w:rPr>
  </w:style>
  <w:style w:type="character" w:styleId="aff7">
    <w:name w:val="footnote reference"/>
    <w:qFormat/>
    <w:rPr>
      <w:b/>
      <w:position w:val="6"/>
      <w:sz w:val="16"/>
    </w:rPr>
  </w:style>
  <w:style w:type="paragraph" w:customStyle="1" w:styleId="Figure">
    <w:name w:val="Figure"/>
    <w:basedOn w:val="a1"/>
    <w:next w:val="a6"/>
    <w:qFormat/>
    <w:pPr>
      <w:keepNext/>
      <w:keepLines/>
      <w:spacing w:before="180"/>
      <w:jc w:val="center"/>
    </w:pPr>
  </w:style>
  <w:style w:type="paragraph" w:customStyle="1" w:styleId="3GPPHeader">
    <w:name w:val="3GPP_Header"/>
    <w:basedOn w:val="ac"/>
    <w:qFormat/>
    <w:pPr>
      <w:tabs>
        <w:tab w:val="left" w:pos="1701"/>
        <w:tab w:val="right" w:pos="9639"/>
      </w:tabs>
      <w:spacing w:after="240"/>
    </w:pPr>
    <w:rPr>
      <w:b/>
      <w:sz w:val="24"/>
    </w:rPr>
  </w:style>
  <w:style w:type="paragraph" w:customStyle="1" w:styleId="EQ">
    <w:name w:val="EQ"/>
    <w:basedOn w:val="a1"/>
    <w:next w:val="a1"/>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a1"/>
    <w:link w:val="NOChar"/>
    <w:qFormat/>
    <w:pPr>
      <w:keepLines/>
      <w:ind w:left="1135" w:hanging="851"/>
    </w:pPr>
  </w:style>
  <w:style w:type="paragraph" w:customStyle="1" w:styleId="Reference">
    <w:name w:val="Reference"/>
    <w:basedOn w:val="ac"/>
    <w:qFormat/>
    <w:pPr>
      <w:numPr>
        <w:numId w:val="10"/>
      </w:numPr>
    </w:pPr>
  </w:style>
  <w:style w:type="character" w:customStyle="1" w:styleId="10">
    <w:name w:val="标题 1 字符"/>
    <w:link w:val="1"/>
    <w:qFormat/>
    <w:rPr>
      <w:rFonts w:ascii="Arial" w:hAnsi="Arial"/>
      <w:sz w:val="36"/>
      <w:lang w:eastAsia="ja-JP"/>
    </w:rPr>
  </w:style>
  <w:style w:type="paragraph" w:customStyle="1" w:styleId="B10">
    <w:name w:val="B1"/>
    <w:basedOn w:val="a5"/>
    <w:link w:val="B1Char1"/>
    <w:qFormat/>
    <w:rPr>
      <w:rFonts w:ascii="Times New Roman" w:hAnsi="Times New Roman"/>
    </w:rPr>
  </w:style>
  <w:style w:type="paragraph" w:customStyle="1" w:styleId="B2">
    <w:name w:val="B2"/>
    <w:basedOn w:val="23"/>
    <w:link w:val="B2Char"/>
    <w:qFormat/>
    <w:rPr>
      <w:rFonts w:ascii="Times New Roman" w:hAnsi="Times New Roman"/>
    </w:rPr>
  </w:style>
  <w:style w:type="paragraph" w:customStyle="1" w:styleId="B3">
    <w:name w:val="B3"/>
    <w:basedOn w:val="33"/>
    <w:link w:val="B3Char2"/>
    <w:qFormat/>
    <w:rPr>
      <w:rFonts w:ascii="Times New Roman" w:hAnsi="Times New Roman"/>
    </w:rPr>
  </w:style>
  <w:style w:type="paragraph" w:customStyle="1" w:styleId="B4">
    <w:name w:val="B4"/>
    <w:basedOn w:val="43"/>
    <w:link w:val="B4Char"/>
    <w:qFormat/>
    <w:rPr>
      <w:rFonts w:ascii="Times New Roman" w:hAnsi="Times New Roman"/>
    </w:rPr>
  </w:style>
  <w:style w:type="paragraph" w:customStyle="1" w:styleId="Proposal">
    <w:name w:val="Proposal"/>
    <w:basedOn w:val="ac"/>
    <w:qFormat/>
    <w:pPr>
      <w:numPr>
        <w:numId w:val="11"/>
      </w:numPr>
      <w:tabs>
        <w:tab w:val="clear" w:pos="1304"/>
        <w:tab w:val="left" w:pos="720"/>
        <w:tab w:val="left" w:pos="1701"/>
      </w:tabs>
      <w:ind w:left="720" w:hanging="720"/>
    </w:pPr>
    <w:rPr>
      <w:b/>
      <w:bCs/>
    </w:rPr>
  </w:style>
  <w:style w:type="character" w:customStyle="1" w:styleId="ad">
    <w:name w:val="正文文本 字符"/>
    <w:link w:val="ac"/>
    <w:qFormat/>
    <w:rPr>
      <w:rFonts w:ascii="Arial" w:hAnsi="Arial"/>
      <w:lang w:eastAsia="zh-CN"/>
    </w:rPr>
  </w:style>
  <w:style w:type="paragraph" w:customStyle="1" w:styleId="B5">
    <w:name w:val="B5"/>
    <w:basedOn w:val="52"/>
    <w:link w:val="B5Char"/>
    <w:qFormat/>
    <w:rPr>
      <w:rFonts w:ascii="Times New Roman" w:hAnsi="Times New Roman"/>
    </w:rPr>
  </w:style>
  <w:style w:type="paragraph" w:customStyle="1" w:styleId="EX">
    <w:name w:val="EX"/>
    <w:basedOn w:val="a1"/>
    <w:link w:val="EXChar"/>
    <w:qFormat/>
    <w:pPr>
      <w:keepLines/>
      <w:ind w:left="1702" w:hanging="1418"/>
    </w:pPr>
  </w:style>
  <w:style w:type="paragraph" w:customStyle="1" w:styleId="EW">
    <w:name w:val="EW"/>
    <w:basedOn w:val="EX"/>
    <w:qFormat/>
  </w:style>
  <w:style w:type="paragraph" w:customStyle="1" w:styleId="TAL">
    <w:name w:val="TAL"/>
    <w:basedOn w:val="a1"/>
    <w:link w:val="TALCar"/>
    <w:qFormat/>
    <w:pPr>
      <w:keepNext/>
      <w:keepLines/>
    </w:pPr>
    <w:rPr>
      <w:rFonts w:ascii="Arial" w:hAnsi="Arial"/>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1"/>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1"/>
    <w:next w:val="a1"/>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paragraph" w:customStyle="1" w:styleId="FP">
    <w:name w:val="FP"/>
    <w:basedOn w:val="a1"/>
    <w:qFormat/>
  </w:style>
  <w:style w:type="paragraph" w:customStyle="1" w:styleId="Observation">
    <w:name w:val="Observation"/>
    <w:basedOn w:val="Proposal"/>
    <w:qFormat/>
    <w:pPr>
      <w:numPr>
        <w:numId w:val="12"/>
      </w:numPr>
      <w:tabs>
        <w:tab w:val="clear" w:pos="1304"/>
      </w:tabs>
      <w:ind w:left="1701" w:hanging="1701"/>
    </w:pPr>
    <w:rPr>
      <w:lang w:eastAsia="ja-JP"/>
    </w:rPr>
  </w:style>
  <w:style w:type="character" w:customStyle="1" w:styleId="B1Char1">
    <w:name w:val="B1 Char1"/>
    <w:link w:val="B10"/>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link w:val="B8Char"/>
    <w:qFormat/>
    <w:pPr>
      <w:ind w:left="2552"/>
    </w:pPr>
  </w:style>
  <w:style w:type="character" w:customStyle="1" w:styleId="af2">
    <w:name w:val="批注框文本 字符"/>
    <w:link w:val="af1"/>
    <w:qFormat/>
    <w:rPr>
      <w:rFonts w:ascii="Segoe UI" w:hAnsi="Segoe UI" w:cs="Segoe UI"/>
      <w:sz w:val="18"/>
      <w:szCs w:val="18"/>
      <w:lang w:eastAsia="ja-JP"/>
    </w:rPr>
  </w:style>
  <w:style w:type="character" w:customStyle="1" w:styleId="ab">
    <w:name w:val="批注文字 字符"/>
    <w:link w:val="aa"/>
    <w:qFormat/>
    <w:rPr>
      <w:rFonts w:ascii="Times New Roman" w:hAnsi="Times New Roman"/>
      <w:lang w:eastAsia="ja-JP"/>
    </w:rPr>
  </w:style>
  <w:style w:type="character" w:customStyle="1" w:styleId="aff">
    <w:name w:val="批注主题 字符"/>
    <w:link w:val="afe"/>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Theme="minorEastAsia"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a1"/>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a9">
    <w:name w:val="文档结构图 字符"/>
    <w:link w:val="a8"/>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a1"/>
    <w:next w:val="a1"/>
    <w:qFormat/>
    <w:pPr>
      <w:numPr>
        <w:numId w:val="13"/>
      </w:numPr>
      <w:spacing w:before="40"/>
    </w:pPr>
    <w:rPr>
      <w:rFonts w:ascii="Arial" w:eastAsia="MS Mincho" w:hAnsi="Arial"/>
      <w:b/>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lang w:eastAsia="en-GB"/>
    </w:rPr>
  </w:style>
  <w:style w:type="character" w:customStyle="1" w:styleId="af6">
    <w:name w:val="页眉 字符"/>
    <w:link w:val="af4"/>
    <w:qFormat/>
    <w:rPr>
      <w:rFonts w:ascii="Arial" w:hAnsi="Arial"/>
      <w:b/>
      <w:sz w:val="18"/>
      <w:lang w:eastAsia="ja-JP"/>
    </w:rPr>
  </w:style>
  <w:style w:type="character" w:customStyle="1" w:styleId="af5">
    <w:name w:val="页脚 字符"/>
    <w:link w:val="af3"/>
    <w:uiPriority w:val="99"/>
    <w:qFormat/>
    <w:rPr>
      <w:rFonts w:ascii="Arial" w:hAnsi="Arial"/>
      <w:b/>
      <w:i/>
      <w:sz w:val="18"/>
      <w:lang w:eastAsia="ja-JP"/>
    </w:rPr>
  </w:style>
  <w:style w:type="character" w:customStyle="1" w:styleId="af9">
    <w:name w:val="脚注文本 字符"/>
    <w:link w:val="af8"/>
    <w:qFormat/>
    <w:rPr>
      <w:rFonts w:ascii="Times New Roman" w:hAnsi="Times New Roman"/>
      <w:sz w:val="16"/>
      <w:lang w:eastAsia="ja-JP"/>
    </w:rPr>
  </w:style>
  <w:style w:type="paragraph" w:customStyle="1" w:styleId="Guidance">
    <w:name w:val="Guidance"/>
    <w:basedOn w:val="a1"/>
    <w:qFormat/>
    <w:rPr>
      <w:i/>
      <w:color w:val="0000FF"/>
    </w:rPr>
  </w:style>
  <w:style w:type="character" w:customStyle="1" w:styleId="22">
    <w:name w:val="标题 2 字符"/>
    <w:link w:val="20"/>
    <w:qFormat/>
    <w:rPr>
      <w:rFonts w:ascii="Arial" w:hAnsi="Arial"/>
      <w:sz w:val="32"/>
      <w:lang w:eastAsia="ja-JP"/>
    </w:rPr>
  </w:style>
  <w:style w:type="character" w:customStyle="1" w:styleId="32">
    <w:name w:val="标题 3 字符"/>
    <w:link w:val="31"/>
    <w:qFormat/>
    <w:rPr>
      <w:rFonts w:ascii="Arial" w:hAnsi="Arial"/>
      <w:sz w:val="28"/>
      <w:lang w:eastAsia="ja-JP"/>
    </w:rPr>
  </w:style>
  <w:style w:type="character" w:customStyle="1" w:styleId="42">
    <w:name w:val="标题 4 字符"/>
    <w:link w:val="41"/>
    <w:qFormat/>
    <w:rPr>
      <w:rFonts w:ascii="Arial" w:hAnsi="Arial"/>
      <w:sz w:val="24"/>
      <w:lang w:eastAsia="ja-JP"/>
    </w:rPr>
  </w:style>
  <w:style w:type="character" w:customStyle="1" w:styleId="51">
    <w:name w:val="标题 5 字符"/>
    <w:link w:val="5"/>
    <w:qFormat/>
    <w:rPr>
      <w:rFonts w:ascii="Arial" w:hAnsi="Arial"/>
      <w:sz w:val="22"/>
      <w:lang w:eastAsia="ja-JP"/>
    </w:rPr>
  </w:style>
  <w:style w:type="character" w:customStyle="1" w:styleId="60">
    <w:name w:val="标题 6 字符"/>
    <w:link w:val="6"/>
    <w:qFormat/>
    <w:rPr>
      <w:rFonts w:ascii="Arial" w:hAnsi="Arial"/>
      <w:lang w:eastAsia="ja-JP"/>
    </w:rPr>
  </w:style>
  <w:style w:type="character" w:customStyle="1" w:styleId="70">
    <w:name w:val="标题 7 字符"/>
    <w:link w:val="7"/>
    <w:qFormat/>
    <w:rPr>
      <w:rFonts w:ascii="Arial" w:hAnsi="Arial"/>
      <w:lang w:eastAsia="ja-JP"/>
    </w:rPr>
  </w:style>
  <w:style w:type="character" w:customStyle="1" w:styleId="80">
    <w:name w:val="标题 8 字符"/>
    <w:link w:val="8"/>
    <w:qFormat/>
    <w:rPr>
      <w:rFonts w:ascii="Arial" w:hAnsi="Arial"/>
      <w:sz w:val="36"/>
      <w:lang w:eastAsia="ja-JP"/>
    </w:rPr>
  </w:style>
  <w:style w:type="character" w:customStyle="1" w:styleId="90">
    <w:name w:val="标题 9 字符"/>
    <w:link w:val="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styleId="aff8">
    <w:name w:val="List Paragraph"/>
    <w:basedOn w:val="a1"/>
    <w:link w:val="aff9"/>
    <w:uiPriority w:val="34"/>
    <w:qFormat/>
    <w:pPr>
      <w:ind w:left="720"/>
    </w:pPr>
    <w:rPr>
      <w:rFonts w:ascii="Calibri" w:eastAsia="Calibri" w:hAnsi="Calibri"/>
      <w:lang w:val="zh-CN"/>
    </w:rPr>
  </w:style>
  <w:style w:type="character" w:customStyle="1" w:styleId="aff9">
    <w:name w:val="列表段落 字符"/>
    <w:link w:val="aff8"/>
    <w:uiPriority w:val="34"/>
    <w:qFormat/>
    <w:locked/>
    <w:rPr>
      <w:rFonts w:ascii="Calibri" w:eastAsia="Calibri" w:hAnsi="Calibri"/>
      <w:sz w:val="22"/>
      <w:szCs w:val="22"/>
      <w:lang w:val="zh-CN"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af0">
    <w:name w:val="纯文本 字符"/>
    <w:link w:val="af"/>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a1"/>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3">
    <w:name w:val="未处理的提及1"/>
    <w:basedOn w:val="a2"/>
    <w:uiPriority w:val="99"/>
    <w:semiHidden/>
    <w:unhideWhenUsed/>
    <w:qFormat/>
    <w:rPr>
      <w:color w:val="808080"/>
      <w:shd w:val="clear" w:color="auto" w:fill="E6E6E6"/>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qFormat/>
    <w:rPr>
      <w:rFonts w:ascii="Arial" w:hAnsi="Arial"/>
      <w:spacing w:val="2"/>
      <w:lang w:val="en-US" w:eastAsia="en-US"/>
    </w:rPr>
  </w:style>
  <w:style w:type="paragraph" w:customStyle="1" w:styleId="Agreement">
    <w:name w:val="Agreement"/>
    <w:basedOn w:val="a1"/>
    <w:next w:val="Doc-text2"/>
    <w:uiPriority w:val="99"/>
    <w:qFormat/>
    <w:pPr>
      <w:numPr>
        <w:numId w:val="14"/>
      </w:numPr>
      <w:tabs>
        <w:tab w:val="left" w:pos="360"/>
      </w:tabs>
      <w:spacing w:before="60"/>
    </w:pPr>
    <w:rPr>
      <w:rFonts w:ascii="Arial" w:eastAsia="MS Mincho" w:hAnsi="Arial" w:cs="Times New Roman"/>
      <w:b/>
      <w:sz w:val="20"/>
      <w:lang w:eastAsia="en-GB"/>
    </w:rPr>
  </w:style>
  <w:style w:type="paragraph" w:customStyle="1" w:styleId="EmailDiscussion2">
    <w:name w:val="EmailDiscussion2"/>
    <w:basedOn w:val="Doc-text2"/>
    <w:qFormat/>
    <w:rPr>
      <w:rFonts w:cs="Times New Roman"/>
      <w:sz w:val="20"/>
      <w:lang w:val="en-GB" w:eastAsia="en-GB"/>
    </w:rPr>
  </w:style>
  <w:style w:type="character" w:customStyle="1" w:styleId="CommentsChar">
    <w:name w:val="Comments Char"/>
    <w:basedOn w:val="a2"/>
    <w:link w:val="Comments"/>
    <w:qFormat/>
    <w:locked/>
    <w:rPr>
      <w:rFonts w:ascii="Arial" w:hAnsi="Arial" w:cs="Arial"/>
      <w:i/>
      <w:iCs/>
    </w:rPr>
  </w:style>
  <w:style w:type="paragraph" w:customStyle="1" w:styleId="Comments">
    <w:name w:val="Comments"/>
    <w:basedOn w:val="a1"/>
    <w:link w:val="CommentsChar"/>
    <w:qFormat/>
    <w:pPr>
      <w:spacing w:before="40"/>
    </w:pPr>
    <w:rPr>
      <w:rFonts w:ascii="Arial" w:hAnsi="Arial" w:cs="Arial"/>
      <w:i/>
      <w:iCs/>
      <w:sz w:val="20"/>
      <w:szCs w:val="20"/>
      <w:lang w:val="en-GB" w:eastAsia="en-GB"/>
    </w:rPr>
  </w:style>
  <w:style w:type="character" w:customStyle="1" w:styleId="B1Char">
    <w:name w:val="B1 Char"/>
    <w:qFormat/>
    <w:locked/>
    <w:rPr>
      <w:rFonts w:ascii="Times New Roman" w:eastAsia="等线" w:hAnsi="Times New Roman" w:cs="Times New Roman"/>
      <w:color w:val="000000"/>
      <w:kern w:val="0"/>
      <w:sz w:val="20"/>
      <w:szCs w:val="20"/>
      <w:lang w:val="en-GB" w:eastAsia="ja-JP"/>
    </w:rPr>
  </w:style>
  <w:style w:type="character" w:customStyle="1" w:styleId="NOZchn">
    <w:name w:val="NO Zchn"/>
    <w:qFormat/>
    <w:rPr>
      <w:lang w:eastAsia="en-US"/>
    </w:rPr>
  </w:style>
  <w:style w:type="character" w:customStyle="1" w:styleId="WW8Num2z1">
    <w:name w:val="WW8Num2z1"/>
    <w:qFormat/>
    <w:rPr>
      <w:rFonts w:ascii="Courier New" w:hAnsi="Courier New" w:cs="Courier New" w:hint="default"/>
    </w:rPr>
  </w:style>
  <w:style w:type="paragraph" w:customStyle="1" w:styleId="proposaltext">
    <w:name w:val="proposal text"/>
    <w:basedOn w:val="a1"/>
    <w:qFormat/>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qFormat/>
    <w:rPr>
      <w:rFonts w:ascii="Times New Roman" w:hAnsi="Times New Roman"/>
      <w:lang w:val="en-GB"/>
    </w:rPr>
  </w:style>
  <w:style w:type="character" w:customStyle="1" w:styleId="TALChar">
    <w:name w:val="TAL Char"/>
    <w:qFormat/>
    <w:rPr>
      <w:rFonts w:ascii="Arial" w:eastAsia="Times New Roman" w:hAnsi="Arial"/>
      <w:sz w:val="18"/>
    </w:rPr>
  </w:style>
  <w:style w:type="character" w:customStyle="1" w:styleId="TAHChar">
    <w:name w:val="TAH Char"/>
    <w:qFormat/>
    <w:rPr>
      <w:rFonts w:ascii="Arial" w:eastAsia="Times New Roman" w:hAnsi="Arial"/>
      <w:b/>
      <w:sz w:val="18"/>
    </w:rPr>
  </w:style>
  <w:style w:type="character" w:customStyle="1" w:styleId="TACChar">
    <w:name w:val="TAC Char"/>
    <w:link w:val="TAC"/>
    <w:qFormat/>
    <w:locked/>
    <w:rPr>
      <w:rFonts w:ascii="Arial" w:hAnsi="Arial" w:cstheme="minorBidi"/>
      <w:kern w:val="2"/>
      <w:sz w:val="18"/>
      <w:szCs w:val="22"/>
      <w:lang w:val="zh-CN" w:eastAsia="zh-CN"/>
    </w:rPr>
  </w:style>
  <w:style w:type="paragraph" w:customStyle="1" w:styleId="FL">
    <w:name w:val="FL"/>
    <w:basedOn w:val="a1"/>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customStyle="1" w:styleId="14">
    <w:name w:val="修订1"/>
    <w:hidden/>
    <w:uiPriority w:val="99"/>
    <w:semiHidden/>
    <w:qFormat/>
    <w:rPr>
      <w:rFonts w:eastAsia="Times New Roman"/>
      <w:lang w:val="en-GB" w:eastAsia="en-US"/>
    </w:rPr>
  </w:style>
  <w:style w:type="paragraph" w:customStyle="1" w:styleId="B1">
    <w:name w:val="B1+"/>
    <w:basedOn w:val="B10"/>
    <w:link w:val="B1Car"/>
    <w:qFormat/>
    <w:pPr>
      <w:numPr>
        <w:numId w:val="15"/>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qFormat/>
    <w:rPr>
      <w:rFonts w:ascii="Times New Roman" w:eastAsia="Times New Roman" w:hAnsi="Times New Roman"/>
      <w:kern w:val="2"/>
    </w:rPr>
  </w:style>
  <w:style w:type="character" w:customStyle="1" w:styleId="TFZchn">
    <w:name w:val="TF Zchn"/>
    <w:qFormat/>
    <w:rPr>
      <w:rFonts w:ascii="Arial" w:eastAsia="Times New Roman" w:hAnsi="Arial"/>
      <w:b/>
    </w:rPr>
  </w:style>
  <w:style w:type="character" w:customStyle="1" w:styleId="B1Zchn">
    <w:name w:val="B1 Zchn"/>
    <w:qFormat/>
    <w:locked/>
    <w:rPr>
      <w:lang w:val="en-GB" w:eastAsia="en-US"/>
    </w:rPr>
  </w:style>
  <w:style w:type="paragraph" w:customStyle="1" w:styleId="DECISION">
    <w:name w:val="DECISION"/>
    <w:basedOn w:val="a1"/>
    <w:qFormat/>
    <w:pPr>
      <w:numPr>
        <w:numId w:val="16"/>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qFormat/>
    <w:pPr>
      <w:spacing w:before="100" w:beforeAutospacing="1" w:after="100" w:afterAutospacing="1"/>
    </w:pPr>
    <w:rPr>
      <w:rFonts w:ascii="Times New Roman" w:eastAsia="Times New Roman" w:hAnsi="Times New Roman" w:cs="Times New Roman"/>
      <w:sz w:val="24"/>
      <w:lang w:eastAsia="en-US"/>
    </w:rPr>
  </w:style>
  <w:style w:type="paragraph" w:customStyle="1" w:styleId="4">
    <w:name w:val="标题4"/>
    <w:basedOn w:val="a1"/>
    <w:qFormat/>
    <w:pPr>
      <w:numPr>
        <w:numId w:val="17"/>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Pr>
      <w:rFonts w:asciiTheme="minorHAnsi" w:hAnsiTheme="minorHAnsi" w:cstheme="minorBidi"/>
      <w:kern w:val="2"/>
      <w:sz w:val="21"/>
      <w:szCs w:val="22"/>
      <w:lang w:val="en-US" w:eastAsia="zh-CN"/>
    </w:rPr>
  </w:style>
  <w:style w:type="character" w:customStyle="1" w:styleId="H6Char">
    <w:name w:val="H6 Char"/>
    <w:link w:val="H6"/>
    <w:qFormat/>
    <w:rPr>
      <w:rFonts w:ascii="Arial" w:hAnsi="Arial"/>
      <w:lang w:eastAsia="ja-JP"/>
    </w:rPr>
  </w:style>
  <w:style w:type="paragraph" w:customStyle="1" w:styleId="FirstChange">
    <w:name w:val="First Change"/>
    <w:basedOn w:val="a1"/>
    <w:qFormat/>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basedOn w:val="a1"/>
    <w:qFormat/>
    <w:pPr>
      <w:keepNext/>
      <w:keepLines/>
      <w:overflowPunct w:val="0"/>
      <w:autoSpaceDE w:val="0"/>
      <w:autoSpaceDN w:val="0"/>
      <w:adjustRightInd w:val="0"/>
      <w:ind w:leftChars="300" w:left="600"/>
      <w:textAlignment w:val="baseline"/>
    </w:pPr>
    <w:rPr>
      <w:rFonts w:ascii="Arial" w:eastAsia="Times New Roman" w:hAnsi="Arial" w:cs="Arial"/>
      <w:sz w:val="18"/>
      <w:szCs w:val="18"/>
      <w:lang w:val="en-GB" w:eastAsia="ja-JP"/>
    </w:rPr>
  </w:style>
  <w:style w:type="paragraph" w:customStyle="1" w:styleId="affa">
    <w:name w:val="插图题注"/>
    <w:basedOn w:val="a1"/>
    <w:qFormat/>
    <w:pPr>
      <w:spacing w:after="180"/>
    </w:pPr>
    <w:rPr>
      <w:rFonts w:ascii="Times New Roman" w:eastAsia="宋体" w:hAnsi="Times New Roman" w:cs="Times New Roman"/>
      <w:sz w:val="20"/>
      <w:szCs w:val="20"/>
      <w:lang w:val="en-GB" w:eastAsia="en-US"/>
    </w:rPr>
  </w:style>
  <w:style w:type="paragraph" w:customStyle="1" w:styleId="affb">
    <w:name w:val="表格题注"/>
    <w:basedOn w:val="a1"/>
    <w:qFormat/>
    <w:pPr>
      <w:spacing w:after="180"/>
    </w:pPr>
    <w:rPr>
      <w:rFonts w:ascii="Times New Roman" w:eastAsia="宋体" w:hAnsi="Times New Roman" w:cs="Times New Roman"/>
      <w:sz w:val="20"/>
      <w:szCs w:val="20"/>
      <w:lang w:val="en-GB" w:eastAsia="en-US"/>
    </w:rPr>
  </w:style>
  <w:style w:type="character" w:customStyle="1" w:styleId="15">
    <w:name w:val="15"/>
    <w:qFormat/>
    <w:rPr>
      <w:rFonts w:ascii="CG Times (WN)" w:hAnsi="CG Times (WN)" w:hint="default"/>
      <w:i/>
      <w:iCs/>
    </w:rPr>
  </w:style>
  <w:style w:type="paragraph" w:customStyle="1" w:styleId="tah0">
    <w:name w:val="tah"/>
    <w:basedOn w:val="a1"/>
    <w:qFormat/>
    <w:pPr>
      <w:spacing w:before="100" w:beforeAutospacing="1" w:after="100" w:afterAutospacing="1"/>
    </w:pPr>
    <w:rPr>
      <w:rFonts w:ascii="Times New Roman" w:eastAsia="Calibri" w:hAnsi="Times New Roman" w:cs="Times New Roman"/>
      <w:sz w:val="24"/>
      <w:lang w:eastAsia="en-GB"/>
    </w:rPr>
  </w:style>
  <w:style w:type="character" w:customStyle="1" w:styleId="st">
    <w:name w:val="st"/>
    <w:qFormat/>
  </w:style>
  <w:style w:type="table" w:customStyle="1" w:styleId="16">
    <w:name w:val="网格型1"/>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题注 字符"/>
    <w:link w:val="a6"/>
    <w:qFormat/>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pPr>
      <w:spacing w:before="60"/>
      <w:ind w:left="1259" w:hanging="1259"/>
    </w:pPr>
    <w:rPr>
      <w:rFonts w:ascii="Arial" w:eastAsia="MS Mincho" w:hAnsi="Arial" w:cs="Times New Roman"/>
      <w:kern w:val="0"/>
      <w:sz w:val="20"/>
      <w:lang w:val="en-GB" w:eastAsia="en-GB"/>
    </w:rPr>
  </w:style>
  <w:style w:type="character" w:customStyle="1" w:styleId="Doc-titleChar">
    <w:name w:val="Doc-title Char"/>
    <w:link w:val="Doc-title"/>
    <w:qFormat/>
    <w:rPr>
      <w:rFonts w:ascii="Arial" w:eastAsia="MS Mincho" w:hAnsi="Arial"/>
      <w:szCs w:val="24"/>
    </w:rPr>
  </w:style>
  <w:style w:type="paragraph" w:customStyle="1" w:styleId="MiniHeading">
    <w:name w:val="MiniHeading"/>
    <w:basedOn w:val="Comments"/>
    <w:qFormat/>
    <w:pPr>
      <w:spacing w:before="180"/>
    </w:pPr>
    <w:rPr>
      <w:rFonts w:eastAsia="MS Mincho" w:cs="Times New Roman"/>
      <w:iCs w:val="0"/>
      <w:kern w:val="0"/>
      <w:sz w:val="18"/>
      <w:szCs w:val="24"/>
      <w:u w:val="single"/>
      <w:lang w:val="en-US"/>
    </w:rPr>
  </w:style>
  <w:style w:type="character" w:customStyle="1" w:styleId="B3Char">
    <w:name w:val="B3 Char"/>
    <w:qFormat/>
    <w:rPr>
      <w:rFonts w:eastAsia="Times New Roman"/>
    </w:r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ote-Boxed">
    <w:name w:val="Note - Boxed"/>
    <w:basedOn w:val="a1"/>
    <w:next w:val="a1"/>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lang w:val="sv-SE" w:eastAsia="ko-KR"/>
    </w:rPr>
  </w:style>
  <w:style w:type="character" w:customStyle="1" w:styleId="apple-converted-space">
    <w:name w:val="apple-converted-space"/>
    <w:basedOn w:val="a2"/>
    <w:qFormat/>
  </w:style>
  <w:style w:type="character" w:customStyle="1" w:styleId="25">
    <w:name w:val="正文文本 2 字符"/>
    <w:basedOn w:val="a2"/>
    <w:link w:val="24"/>
    <w:qFormat/>
    <w:rPr>
      <w:rFonts w:ascii="Times New Roman" w:eastAsia="MS Mincho" w:hAnsi="Times New Roman"/>
      <w:sz w:val="24"/>
      <w:lang w:eastAsia="en-US"/>
    </w:rPr>
  </w:style>
  <w:style w:type="paragraph" w:customStyle="1" w:styleId="b30">
    <w:name w:val="b3"/>
    <w:basedOn w:val="a1"/>
    <w:qFormat/>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character" w:customStyle="1" w:styleId="B8Char">
    <w:name w:val="B8 Char"/>
    <w:link w:val="B8"/>
    <w:qFormat/>
    <w:rPr>
      <w:rFonts w:ascii="Times New Roman" w:hAnsi="Times New Roman" w:cstheme="minorBidi"/>
      <w:kern w:val="2"/>
      <w:sz w:val="21"/>
      <w:szCs w:val="22"/>
      <w:lang w:val="en-US" w:eastAsia="ja-JP"/>
    </w:rPr>
  </w:style>
  <w:style w:type="character" w:customStyle="1" w:styleId="ui-provider">
    <w:name w:val="ui-provider"/>
    <w:basedOn w:val="a2"/>
    <w:qFormat/>
  </w:style>
  <w:style w:type="table" w:customStyle="1" w:styleId="28">
    <w:name w:val="网格型2"/>
    <w:basedOn w:val="a3"/>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1"/>
    <w:qFormat/>
    <w:pPr>
      <w:spacing w:before="100" w:beforeAutospacing="1" w:after="100" w:afterAutospacing="1"/>
      <w:ind w:left="1120"/>
    </w:pPr>
    <w:rPr>
      <w:rFonts w:ascii="Times New Roman" w:eastAsia="Times New Roman" w:hAnsi="Times New Roman" w:cs="Times New Roman"/>
      <w:kern w:val="0"/>
      <w:sz w:val="24"/>
      <w:lang w:eastAsia="en-US"/>
    </w:rPr>
  </w:style>
  <w:style w:type="table" w:customStyle="1" w:styleId="34">
    <w:name w:val="网格型3"/>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标题 字符"/>
    <w:basedOn w:val="a2"/>
    <w:link w:val="afc"/>
    <w:uiPriority w:val="10"/>
    <w:qFormat/>
    <w:rPr>
      <w:rFonts w:ascii="Arial" w:hAnsi="Arial" w:cs="Arial"/>
      <w:b/>
      <w:bCs/>
      <w:kern w:val="28"/>
      <w:lang w:eastAsia="en-US"/>
    </w:rPr>
  </w:style>
  <w:style w:type="paragraph" w:customStyle="1" w:styleId="29">
    <w:name w:val="修订2"/>
    <w:hidden/>
    <w:uiPriority w:val="99"/>
    <w:unhideWhenUsed/>
    <w:qFormat/>
    <w:rPr>
      <w:rFonts w:asciiTheme="minorHAnsi" w:eastAsiaTheme="minorEastAsia" w:hAnsiTheme="minorHAnsi" w:cstheme="minorBidi"/>
      <w:kern w:val="2"/>
      <w:sz w:val="21"/>
      <w:szCs w:val="22"/>
      <w14:ligatures w14:val="standardContextual"/>
    </w:rPr>
  </w:style>
  <w:style w:type="paragraph" w:customStyle="1" w:styleId="35">
    <w:name w:val="修订3"/>
    <w:hidden/>
    <w:uiPriority w:val="99"/>
    <w:unhideWhenUsed/>
    <w:qFormat/>
    <w:rPr>
      <w:rFonts w:asciiTheme="minorHAnsi" w:eastAsiaTheme="minorEastAsia" w:hAnsiTheme="minorHAnsi" w:cstheme="minorBidi"/>
      <w:kern w:val="2"/>
      <w:sz w:val="21"/>
      <w:szCs w:val="22"/>
      <w14:ligatures w14:val="standardContextual"/>
    </w:rPr>
  </w:style>
  <w:style w:type="paragraph" w:customStyle="1" w:styleId="45">
    <w:name w:val="修订4"/>
    <w:hidden/>
    <w:uiPriority w:val="99"/>
    <w:unhideWhenUsed/>
    <w:qFormat/>
    <w:rPr>
      <w:rFonts w:asciiTheme="minorHAnsi" w:eastAsiaTheme="minorEastAsia" w:hAnsiTheme="minorHAnsi" w:cstheme="minorBidi"/>
      <w:kern w:val="2"/>
      <w:sz w:val="21"/>
      <w:szCs w:val="22"/>
    </w:rPr>
  </w:style>
  <w:style w:type="paragraph" w:customStyle="1" w:styleId="53">
    <w:name w:val="修订5"/>
    <w:hidden/>
    <w:uiPriority w:val="99"/>
    <w:unhideWhenUsed/>
    <w:qFormat/>
    <w:rPr>
      <w:rFonts w:asciiTheme="minorHAnsi" w:eastAsiaTheme="minorEastAsia" w:hAnsiTheme="minorHAnsi" w:cstheme="minorBidi"/>
      <w:kern w:val="2"/>
      <w:sz w:val="21"/>
      <w:szCs w:val="22"/>
    </w:rPr>
  </w:style>
  <w:style w:type="paragraph" w:customStyle="1" w:styleId="61">
    <w:name w:val="修订6"/>
    <w:hidden/>
    <w:uiPriority w:val="99"/>
    <w:unhideWhenUsed/>
    <w:qFormat/>
    <w:rPr>
      <w:rFonts w:asciiTheme="minorHAnsi" w:eastAsiaTheme="minorEastAsia" w:hAnsiTheme="minorHAnsi" w:cstheme="minorBidi"/>
      <w:kern w:val="2"/>
      <w:sz w:val="21"/>
      <w:szCs w:val="22"/>
    </w:rPr>
  </w:style>
  <w:style w:type="paragraph" w:customStyle="1" w:styleId="71">
    <w:name w:val="修订7"/>
    <w:hidden/>
    <w:uiPriority w:val="99"/>
    <w:unhideWhenUsed/>
    <w:qFormat/>
    <w:rPr>
      <w:rFonts w:asciiTheme="minorHAnsi" w:eastAsiaTheme="minorEastAsia" w:hAnsiTheme="minorHAnsi" w:cstheme="minorBidi"/>
      <w:kern w:val="2"/>
      <w:sz w:val="22"/>
      <w:szCs w:val="24"/>
      <w14:ligatures w14:val="standardContextual"/>
    </w:rPr>
  </w:style>
  <w:style w:type="paragraph" w:customStyle="1" w:styleId="81">
    <w:name w:val="修订8"/>
    <w:hidden/>
    <w:uiPriority w:val="99"/>
    <w:unhideWhenUsed/>
    <w:qFormat/>
    <w:rPr>
      <w:rFonts w:asciiTheme="minorHAnsi" w:eastAsiaTheme="minorEastAsia" w:hAnsiTheme="minorHAnsi" w:cstheme="minorBidi"/>
      <w:kern w:val="2"/>
      <w:sz w:val="22"/>
      <w:szCs w:val="24"/>
      <w14:ligatures w14:val="standardContextual"/>
    </w:rPr>
  </w:style>
  <w:style w:type="paragraph" w:customStyle="1" w:styleId="91">
    <w:name w:val="修订9"/>
    <w:hidden/>
    <w:uiPriority w:val="99"/>
    <w:unhideWhenUsed/>
    <w:qFormat/>
    <w:rPr>
      <w:rFonts w:asciiTheme="minorHAnsi" w:eastAsiaTheme="minorEastAsia" w:hAnsiTheme="minorHAnsi" w:cstheme="minorBidi"/>
      <w:kern w:val="2"/>
      <w:sz w:val="22"/>
      <w:szCs w:val="24"/>
      <w14:ligatures w14:val="standardContextual"/>
    </w:rPr>
  </w:style>
  <w:style w:type="paragraph" w:customStyle="1" w:styleId="100">
    <w:name w:val="修订10"/>
    <w:hidden/>
    <w:uiPriority w:val="99"/>
    <w:unhideWhenUsed/>
    <w:qFormat/>
    <w:rPr>
      <w:rFonts w:asciiTheme="minorHAnsi" w:eastAsiaTheme="minorEastAsia" w:hAnsiTheme="minorHAnsi" w:cstheme="minorBidi"/>
      <w:kern w:val="2"/>
      <w:sz w:val="22"/>
      <w:szCs w:val="24"/>
      <w14:ligatures w14:val="standardContextual"/>
    </w:rPr>
  </w:style>
  <w:style w:type="paragraph" w:customStyle="1" w:styleId="110">
    <w:name w:val="修订11"/>
    <w:hidden/>
    <w:uiPriority w:val="99"/>
    <w:unhideWhenUsed/>
    <w:qFormat/>
    <w:rPr>
      <w:rFonts w:asciiTheme="minorHAnsi" w:eastAsiaTheme="minorEastAsia" w:hAnsiTheme="minorHAnsi" w:cstheme="minorBidi"/>
      <w:kern w:val="2"/>
      <w:sz w:val="22"/>
      <w:szCs w:val="24"/>
      <w14:ligatures w14:val="standardContextual"/>
    </w:rPr>
  </w:style>
  <w:style w:type="paragraph" w:customStyle="1" w:styleId="120">
    <w:name w:val="修订12"/>
    <w:hidden/>
    <w:uiPriority w:val="99"/>
    <w:unhideWhenUsed/>
    <w:qFormat/>
    <w:rPr>
      <w:rFonts w:asciiTheme="minorHAnsi" w:eastAsiaTheme="minorEastAsia" w:hAnsiTheme="minorHAnsi" w:cstheme="minorBidi"/>
      <w:kern w:val="2"/>
      <w:sz w:val="21"/>
      <w:szCs w:val="22"/>
    </w:rPr>
  </w:style>
  <w:style w:type="paragraph" w:customStyle="1" w:styleId="affc">
    <w:name w:val="专利正文"/>
    <w:basedOn w:val="a1"/>
    <w:qFormat/>
    <w:pPr>
      <w:ind w:firstLineChars="200" w:firstLine="420"/>
    </w:pPr>
    <w:rPr>
      <w:rFonts w:ascii="仿宋" w:eastAsia="仿宋" w:hAnsi="仿宋" w:cs="仿宋" w:hint="eastAsia"/>
      <w:sz w:val="30"/>
      <w:szCs w:val="30"/>
    </w:rPr>
  </w:style>
  <w:style w:type="paragraph" w:styleId="affd">
    <w:name w:val="Revision"/>
    <w:hidden/>
    <w:uiPriority w:val="99"/>
    <w:unhideWhenUsed/>
    <w:rsid w:val="00743F54"/>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73D4AF-356F-4584-82ED-ED195AD3E614}">
  <ds:schemaRefs>
    <ds:schemaRef ds:uri="http://schemas.openxmlformats.org/officeDocument/2006/bibliography"/>
  </ds:schemaRefs>
</ds:datastoreItem>
</file>

<file path=customXml/itemProps4.xml><?xml version="1.0" encoding="utf-8"?>
<ds:datastoreItem xmlns:ds="http://schemas.openxmlformats.org/officeDocument/2006/customXml" ds:itemID="{8B854ED7-CCA7-494E-BACC-2120E68FAE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Pages>
  <Words>1206</Words>
  <Characters>6165</Characters>
  <DocSecurity>0</DocSecurity>
  <Lines>92</Lines>
  <Paragraphs>55</Paragraphs>
  <ScaleCrop>false</ScaleCrop>
  <LinksUpToDate>false</LinksUpToDate>
  <CharactersWithSpaces>7316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2008-01-31T07:09:00Z</cp:lastPrinted>
  <dcterms:created xsi:type="dcterms:W3CDTF">2025-08-12T10:13:00Z</dcterms:created>
  <dcterms:modified xsi:type="dcterms:W3CDTF">2025-08-15T02:25:00Z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KSOProductBuildVer">
    <vt:lpwstr>2052-12.1.0.21915</vt:lpwstr>
  </property>
  <property fmtid="{D5CDD505-2E9C-101B-9397-08002B2CF9AE}" pid="5" name="ICV">
    <vt:lpwstr>7A4762E2F6FA410BBBB12DFEB3665560</vt:lpwstr>
  </property>
  <property fmtid="{D5CDD505-2E9C-101B-9397-08002B2CF9AE}" pid="6" name="KSOTemplateDocerSaveRecord">
    <vt:lpwstr>eyJoZGlkIjoiYWFmNThhZDE1N2NjNDdhNWJjYjI5YzMxOTdmN2VmMDciLCJ1c2VySWQiOiIxNDczMjcyOTkxIn0=</vt:lpwstr>
  </property>
</Properties>
</file>